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58DEF" w14:textId="70A3C470" w:rsidR="00687E32" w:rsidRPr="0052548E" w:rsidRDefault="00687E32" w:rsidP="00D71135">
      <w:pPr>
        <w:tabs>
          <w:tab w:val="center" w:pos="4536"/>
          <w:tab w:val="right" w:pos="8647"/>
          <w:tab w:val="right" w:pos="9639"/>
        </w:tabs>
        <w:ind w:right="141"/>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w:t>
      </w:r>
      <w:r w:rsidR="00BC33D9">
        <w:rPr>
          <w:rFonts w:ascii="Arial" w:hAnsi="Arial" w:cs="Arial"/>
          <w:b/>
          <w:bCs/>
          <w:sz w:val="28"/>
        </w:rPr>
        <w:t>5</w:t>
      </w:r>
      <w:r>
        <w:rPr>
          <w:rFonts w:ascii="Arial" w:hAnsi="Arial" w:cs="Arial"/>
          <w:b/>
          <w:bCs/>
          <w:sz w:val="28"/>
        </w:rPr>
        <w:t xml:space="preserve">-e                  </w:t>
      </w:r>
      <w:r>
        <w:rPr>
          <w:rFonts w:ascii="Arial" w:hAnsi="Arial" w:cs="Arial"/>
          <w:b/>
          <w:bCs/>
          <w:sz w:val="28"/>
        </w:rPr>
        <w:tab/>
        <w:t xml:space="preserve">       </w:t>
      </w:r>
      <w:r w:rsidR="00D71135">
        <w:rPr>
          <w:rFonts w:ascii="Arial" w:hAnsi="Arial" w:cs="Arial"/>
          <w:b/>
          <w:bCs/>
          <w:sz w:val="28"/>
        </w:rPr>
        <w:t xml:space="preserve">    </w:t>
      </w:r>
      <w:r w:rsidR="00D244C6" w:rsidRPr="00D244C6">
        <w:rPr>
          <w:rFonts w:ascii="Arial" w:hAnsi="Arial" w:cs="Arial"/>
          <w:b/>
          <w:bCs/>
          <w:sz w:val="28"/>
        </w:rPr>
        <w:t>R1-2104851</w:t>
      </w:r>
    </w:p>
    <w:p w14:paraId="15DA5016" w14:textId="77777777" w:rsidR="00BC33D9" w:rsidRPr="009513AC" w:rsidRDefault="00BC33D9" w:rsidP="00BC33D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May 10</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27</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57164B01" w14:textId="77777777" w:rsidR="00EA0FA6" w:rsidRPr="00BC33D9" w:rsidRDefault="00EA0FA6" w:rsidP="00EA0FA6">
      <w:pPr>
        <w:pStyle w:val="3GPPHeader"/>
        <w:rPr>
          <w:rFonts w:ascii="Arial" w:hAnsi="Arial" w:cs="Arial"/>
          <w:highlight w:val="yellow"/>
        </w:rPr>
      </w:pPr>
    </w:p>
    <w:p w14:paraId="0D483D1C" w14:textId="013BBB09" w:rsidR="00EA0FA6" w:rsidRPr="00154167" w:rsidRDefault="00EA0FA6" w:rsidP="00EA0FA6">
      <w:pPr>
        <w:pStyle w:val="3GPPHeader"/>
        <w:rPr>
          <w:rFonts w:ascii="Arial" w:hAnsi="Arial" w:cs="Arial"/>
          <w:sz w:val="22"/>
        </w:rPr>
      </w:pPr>
      <w:r w:rsidRPr="00126370">
        <w:rPr>
          <w:rFonts w:ascii="Arial" w:hAnsi="Arial" w:cs="Arial"/>
          <w:sz w:val="22"/>
        </w:rPr>
        <w:t>Agenda Item:</w:t>
      </w:r>
      <w:r w:rsidRPr="00126370">
        <w:rPr>
          <w:rFonts w:ascii="Arial" w:hAnsi="Arial" w:cs="Arial"/>
          <w:sz w:val="22"/>
        </w:rPr>
        <w:tab/>
        <w:t>8.6.1</w:t>
      </w:r>
      <w:r w:rsidR="00C95935">
        <w:rPr>
          <w:rFonts w:ascii="Arial" w:hAnsi="Arial" w:cs="Arial"/>
          <w:sz w:val="22"/>
        </w:rPr>
        <w:t>.1</w:t>
      </w:r>
    </w:p>
    <w:p w14:paraId="275D032F" w14:textId="1B3C2F0F" w:rsidR="00EA0FA6" w:rsidRPr="00154167" w:rsidRDefault="00EA0FA6" w:rsidP="00EA0FA6">
      <w:pPr>
        <w:pStyle w:val="3GPPHeader"/>
        <w:rPr>
          <w:rFonts w:ascii="Arial" w:hAnsi="Arial" w:cs="Arial"/>
          <w:sz w:val="22"/>
        </w:rPr>
      </w:pPr>
      <w:r w:rsidRPr="00154167">
        <w:rPr>
          <w:rFonts w:ascii="Arial" w:hAnsi="Arial" w:cs="Arial"/>
          <w:sz w:val="22"/>
        </w:rPr>
        <w:t>Source:</w:t>
      </w:r>
      <w:r w:rsidRPr="00154167">
        <w:rPr>
          <w:rFonts w:ascii="Arial" w:hAnsi="Arial" w:cs="Arial"/>
          <w:sz w:val="22"/>
        </w:rPr>
        <w:tab/>
      </w:r>
      <w:r w:rsidR="00AD60C7" w:rsidRPr="00AD60C7">
        <w:rPr>
          <w:rFonts w:ascii="Arial" w:hAnsi="Arial" w:cs="Arial" w:hint="eastAsia"/>
          <w:sz w:val="22"/>
        </w:rPr>
        <w:t>Chi</w:t>
      </w:r>
      <w:r w:rsidR="00AD60C7" w:rsidRPr="00AD60C7">
        <w:rPr>
          <w:rFonts w:ascii="Arial" w:hAnsi="Arial" w:cs="Arial"/>
          <w:sz w:val="22"/>
        </w:rPr>
        <w:t xml:space="preserve">na </w:t>
      </w:r>
      <w:r w:rsidR="00AD60C7" w:rsidRPr="00AD60C7">
        <w:rPr>
          <w:rFonts w:ascii="Arial" w:hAnsi="Arial" w:cs="Arial" w:hint="eastAsia"/>
          <w:sz w:val="22"/>
        </w:rPr>
        <w:t>Telecom</w:t>
      </w:r>
    </w:p>
    <w:p w14:paraId="364FFBC4" w14:textId="4571C5EA" w:rsidR="00EA0FA6" w:rsidRPr="00154167" w:rsidRDefault="00EA0FA6" w:rsidP="00EA0FA6">
      <w:pPr>
        <w:pStyle w:val="3GPPHeader"/>
        <w:rPr>
          <w:rFonts w:ascii="Arial" w:hAnsi="Arial" w:cs="Arial"/>
          <w:sz w:val="22"/>
        </w:rPr>
      </w:pPr>
      <w:r w:rsidRPr="00154167">
        <w:rPr>
          <w:rFonts w:ascii="Arial" w:hAnsi="Arial" w:cs="Arial"/>
          <w:sz w:val="22"/>
        </w:rPr>
        <w:t>Title:</w:t>
      </w:r>
      <w:r w:rsidRPr="00154167">
        <w:rPr>
          <w:rFonts w:ascii="Arial" w:hAnsi="Arial" w:cs="Arial"/>
          <w:sz w:val="22"/>
        </w:rPr>
        <w:tab/>
      </w:r>
      <w:r w:rsidR="00933736" w:rsidRPr="00933736">
        <w:rPr>
          <w:rFonts w:ascii="Arial" w:hAnsi="Arial" w:cs="Arial"/>
          <w:sz w:val="22"/>
        </w:rPr>
        <w:t>Discussion on reduced maximum UE bandwidth for RedCap</w:t>
      </w:r>
    </w:p>
    <w:p w14:paraId="620BA5FA" w14:textId="131A6719" w:rsidR="00AE37E2" w:rsidRPr="00AE37E2" w:rsidRDefault="00EA0FA6" w:rsidP="00EA0FA6">
      <w:pPr>
        <w:pStyle w:val="3GPPHeader"/>
        <w:rPr>
          <w:rFonts w:ascii="Arial" w:eastAsia="等线" w:hAnsi="Arial" w:cs="Arial"/>
          <w:sz w:val="22"/>
        </w:rPr>
      </w:pPr>
      <w:r w:rsidRPr="00154167">
        <w:rPr>
          <w:rFonts w:ascii="Arial" w:hAnsi="Arial" w:cs="Arial"/>
          <w:sz w:val="22"/>
        </w:rPr>
        <w:t>Document for:</w:t>
      </w:r>
      <w:r w:rsidRPr="00154167">
        <w:rPr>
          <w:rFonts w:ascii="Arial" w:hAnsi="Arial" w:cs="Arial"/>
          <w:sz w:val="22"/>
        </w:rPr>
        <w:tab/>
        <w:t>Discussion</w:t>
      </w:r>
    </w:p>
    <w:p w14:paraId="30A645D2" w14:textId="7F924624" w:rsidR="00EA0FA6" w:rsidRPr="00154167" w:rsidRDefault="00EA0FA6" w:rsidP="00EA0FA6">
      <w:pPr>
        <w:pStyle w:val="1"/>
        <w:rPr>
          <w:rFonts w:cs="Arial"/>
          <w:lang w:val="en-US"/>
        </w:rPr>
      </w:pPr>
      <w:r w:rsidRPr="00154167">
        <w:rPr>
          <w:rFonts w:cs="Arial"/>
          <w:lang w:val="en-US"/>
        </w:rPr>
        <w:t>Introduction</w:t>
      </w:r>
    </w:p>
    <w:p w14:paraId="568CACD2" w14:textId="0CB3A6B7" w:rsidR="00AE37E2" w:rsidRDefault="00EA0FA6" w:rsidP="00702629">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sidRPr="00AE37E2">
        <w:rPr>
          <w:rFonts w:ascii="Times New Roman" w:eastAsia="宋体" w:hAnsi="Times New Roman" w:cs="Times New Roman"/>
          <w:kern w:val="0"/>
          <w:szCs w:val="21"/>
        </w:rPr>
        <w:t xml:space="preserve">The work item on NR support of reduced capability NR devices </w:t>
      </w:r>
      <w:r w:rsidR="00702629">
        <w:rPr>
          <w:rFonts w:ascii="Times New Roman" w:eastAsia="宋体" w:hAnsi="Times New Roman" w:cs="Times New Roman" w:hint="eastAsia"/>
          <w:kern w:val="0"/>
          <w:szCs w:val="21"/>
        </w:rPr>
        <w:t>was</w:t>
      </w:r>
      <w:r w:rsidR="00702629">
        <w:rPr>
          <w:rFonts w:ascii="Times New Roman" w:eastAsia="宋体" w:hAnsi="Times New Roman" w:cs="Times New Roman"/>
          <w:kern w:val="0"/>
          <w:szCs w:val="21"/>
        </w:rPr>
        <w:t xml:space="preserve"> approved in </w:t>
      </w:r>
      <w:r w:rsidR="00702629">
        <w:rPr>
          <w:rFonts w:ascii="Times New Roman" w:eastAsia="宋体" w:hAnsi="Times New Roman" w:cs="Times New Roman"/>
          <w:kern w:val="0"/>
          <w:szCs w:val="21"/>
        </w:rPr>
        <w:fldChar w:fldCharType="begin"/>
      </w:r>
      <w:r w:rsidR="00702629">
        <w:rPr>
          <w:rFonts w:ascii="Times New Roman" w:eastAsia="宋体" w:hAnsi="Times New Roman" w:cs="Times New Roman"/>
          <w:kern w:val="0"/>
          <w:szCs w:val="21"/>
        </w:rPr>
        <w:instrText xml:space="preserve"> REF _Ref60822875 \r \h </w:instrText>
      </w:r>
      <w:r w:rsidR="00702629">
        <w:rPr>
          <w:rFonts w:ascii="Times New Roman" w:eastAsia="宋体" w:hAnsi="Times New Roman" w:cs="Times New Roman"/>
          <w:kern w:val="0"/>
          <w:szCs w:val="21"/>
        </w:rPr>
      </w:r>
      <w:r w:rsidR="00702629">
        <w:rPr>
          <w:rFonts w:ascii="Times New Roman" w:eastAsia="宋体" w:hAnsi="Times New Roman" w:cs="Times New Roman"/>
          <w:kern w:val="0"/>
          <w:szCs w:val="21"/>
        </w:rPr>
        <w:fldChar w:fldCharType="separate"/>
      </w:r>
      <w:r w:rsidR="00702629">
        <w:rPr>
          <w:rFonts w:ascii="Times New Roman" w:eastAsia="宋体" w:hAnsi="Times New Roman" w:cs="Times New Roman"/>
          <w:kern w:val="0"/>
          <w:szCs w:val="21"/>
        </w:rPr>
        <w:t>[1]</w:t>
      </w:r>
      <w:r w:rsidR="00702629">
        <w:rPr>
          <w:rFonts w:ascii="Times New Roman" w:eastAsia="宋体" w:hAnsi="Times New Roman" w:cs="Times New Roman"/>
          <w:kern w:val="0"/>
          <w:szCs w:val="21"/>
        </w:rPr>
        <w:fldChar w:fldCharType="end"/>
      </w:r>
      <w:r w:rsidR="00702629">
        <w:rPr>
          <w:rFonts w:ascii="Times New Roman" w:eastAsia="宋体" w:hAnsi="Times New Roman" w:cs="Times New Roman"/>
          <w:kern w:val="0"/>
          <w:szCs w:val="21"/>
        </w:rPr>
        <w:t xml:space="preserve"> and </w:t>
      </w:r>
      <w:r w:rsidR="00A2693F">
        <w:rPr>
          <w:rFonts w:ascii="Times New Roman" w:eastAsia="宋体" w:hAnsi="Times New Roman" w:cs="Times New Roman"/>
          <w:kern w:val="0"/>
          <w:szCs w:val="21"/>
        </w:rPr>
        <w:t>revised</w:t>
      </w:r>
      <w:r w:rsidR="00702629">
        <w:rPr>
          <w:rFonts w:ascii="Times New Roman" w:eastAsia="宋体" w:hAnsi="Times New Roman" w:cs="Times New Roman"/>
          <w:kern w:val="0"/>
          <w:szCs w:val="21"/>
        </w:rPr>
        <w:t xml:space="preserve"> in </w:t>
      </w:r>
      <w:r w:rsidR="00702629">
        <w:rPr>
          <w:rFonts w:ascii="Times New Roman" w:eastAsia="宋体" w:hAnsi="Times New Roman" w:cs="Times New Roman"/>
          <w:kern w:val="0"/>
          <w:szCs w:val="21"/>
        </w:rPr>
        <w:fldChar w:fldCharType="begin"/>
      </w:r>
      <w:r w:rsidR="00702629">
        <w:rPr>
          <w:rFonts w:ascii="Times New Roman" w:eastAsia="宋体" w:hAnsi="Times New Roman" w:cs="Times New Roman"/>
          <w:kern w:val="0"/>
          <w:szCs w:val="21"/>
        </w:rPr>
        <w:instrText xml:space="preserve"> REF _Ref67906043 \r \h </w:instrText>
      </w:r>
      <w:r w:rsidR="00702629">
        <w:rPr>
          <w:rFonts w:ascii="Times New Roman" w:eastAsia="宋体" w:hAnsi="Times New Roman" w:cs="Times New Roman"/>
          <w:kern w:val="0"/>
          <w:szCs w:val="21"/>
        </w:rPr>
      </w:r>
      <w:r w:rsidR="00702629">
        <w:rPr>
          <w:rFonts w:ascii="Times New Roman" w:eastAsia="宋体" w:hAnsi="Times New Roman" w:cs="Times New Roman"/>
          <w:kern w:val="0"/>
          <w:szCs w:val="21"/>
        </w:rPr>
        <w:fldChar w:fldCharType="separate"/>
      </w:r>
      <w:r w:rsidR="00702629">
        <w:rPr>
          <w:rFonts w:ascii="Times New Roman" w:eastAsia="宋体" w:hAnsi="Times New Roman" w:cs="Times New Roman"/>
          <w:kern w:val="0"/>
          <w:szCs w:val="21"/>
        </w:rPr>
        <w:t>[2]</w:t>
      </w:r>
      <w:r w:rsidR="00702629">
        <w:rPr>
          <w:rFonts w:ascii="Times New Roman" w:eastAsia="宋体" w:hAnsi="Times New Roman" w:cs="Times New Roman"/>
          <w:kern w:val="0"/>
          <w:szCs w:val="21"/>
        </w:rPr>
        <w:fldChar w:fldCharType="end"/>
      </w:r>
      <w:r w:rsidRPr="00AE37E2">
        <w:rPr>
          <w:rFonts w:ascii="Times New Roman" w:eastAsia="宋体" w:hAnsi="Times New Roman" w:cs="Times New Roman"/>
          <w:kern w:val="0"/>
          <w:szCs w:val="21"/>
        </w:rPr>
        <w:t>. One objective is to specify the support for the following UE complexity reduction features:</w:t>
      </w:r>
      <w:r w:rsidR="00AE37E2" w:rsidRPr="00AE37E2">
        <w:rPr>
          <w:rFonts w:ascii="Times New Roman" w:eastAsia="宋体" w:hAnsi="Times New Roman" w:cs="Times New Roman"/>
          <w:kern w:val="0"/>
          <w:szCs w:val="21"/>
        </w:rPr>
        <w:t xml:space="preserve"> </w:t>
      </w:r>
    </w:p>
    <w:p w14:paraId="7C3A4E50" w14:textId="2585330C" w:rsidR="00702629" w:rsidRPr="00750A58" w:rsidRDefault="00702629" w:rsidP="00656802">
      <w:pPr>
        <w:pStyle w:val="B1"/>
        <w:widowControl/>
        <w:numPr>
          <w:ilvl w:val="0"/>
          <w:numId w:val="14"/>
        </w:numPr>
        <w:overflowPunct w:val="0"/>
        <w:autoSpaceDE w:val="0"/>
        <w:autoSpaceDN w:val="0"/>
        <w:adjustRightInd w:val="0"/>
        <w:spacing w:after="180"/>
        <w:textAlignment w:val="baseline"/>
        <w:rPr>
          <w:rFonts w:eastAsia="宋体"/>
          <w:szCs w:val="21"/>
          <w:lang w:eastAsia="ja-JP"/>
        </w:rPr>
      </w:pPr>
      <w:r w:rsidRPr="00750A58">
        <w:rPr>
          <w:rFonts w:eastAsia="宋体"/>
          <w:szCs w:val="21"/>
          <w:lang w:eastAsia="ja-JP"/>
        </w:rPr>
        <w:t xml:space="preserve">Specify support for the following UE complexity reduction features [RAN1, </w:t>
      </w:r>
      <w:r>
        <w:rPr>
          <w:rFonts w:eastAsia="宋体" w:hint="eastAsia"/>
          <w:szCs w:val="21"/>
        </w:rPr>
        <w:t>RAN2</w:t>
      </w:r>
      <w:r>
        <w:rPr>
          <w:rFonts w:eastAsia="宋体"/>
          <w:szCs w:val="21"/>
          <w:lang w:eastAsia="ja-JP"/>
        </w:rPr>
        <w:t xml:space="preserve">, </w:t>
      </w:r>
      <w:r w:rsidRPr="00750A58">
        <w:rPr>
          <w:rFonts w:eastAsia="宋体"/>
          <w:szCs w:val="21"/>
          <w:lang w:eastAsia="ja-JP"/>
        </w:rPr>
        <w:t>RAN4]:</w:t>
      </w:r>
    </w:p>
    <w:p w14:paraId="63DB4D0B" w14:textId="77777777" w:rsidR="00702629" w:rsidRPr="00750A58" w:rsidRDefault="00702629" w:rsidP="00656802">
      <w:pPr>
        <w:pStyle w:val="aa"/>
        <w:widowControl/>
        <w:numPr>
          <w:ilvl w:val="1"/>
          <w:numId w:val="14"/>
        </w:numPr>
        <w:overflowPunct w:val="0"/>
        <w:rPr>
          <w:rFonts w:ascii="Times New Roman" w:hAnsi="Times New Roman" w:cs="Times New Roman"/>
          <w:b/>
          <w:bCs/>
          <w:szCs w:val="21"/>
        </w:rPr>
      </w:pPr>
      <w:r w:rsidRPr="00750A58">
        <w:rPr>
          <w:rFonts w:ascii="Times New Roman" w:hAnsi="Times New Roman" w:cs="Times New Roman"/>
          <w:bCs/>
          <w:szCs w:val="21"/>
        </w:rPr>
        <w:t>Reduced maximum UE bandwidth:</w:t>
      </w:r>
    </w:p>
    <w:p w14:paraId="2DB7174C" w14:textId="27315741" w:rsidR="00303F51" w:rsidRPr="00750A58" w:rsidRDefault="00303F51" w:rsidP="00656802">
      <w:pPr>
        <w:pStyle w:val="aa"/>
        <w:widowControl/>
        <w:numPr>
          <w:ilvl w:val="2"/>
          <w:numId w:val="14"/>
        </w:numPr>
        <w:overflowPunct w:val="0"/>
        <w:rPr>
          <w:rFonts w:ascii="Times New Roman" w:hAnsi="Times New Roman" w:cs="Times New Roman"/>
          <w:b/>
          <w:bCs/>
          <w:szCs w:val="21"/>
        </w:rPr>
      </w:pPr>
      <w:r w:rsidRPr="00750A58">
        <w:rPr>
          <w:rFonts w:ascii="Times New Roman" w:hAnsi="Times New Roman" w:cs="Times New Roman"/>
          <w:bCs/>
          <w:szCs w:val="21"/>
        </w:rPr>
        <w:t>Maximum bandwidth of an FR</w:t>
      </w:r>
      <w:r>
        <w:rPr>
          <w:rFonts w:ascii="Times New Roman" w:hAnsi="Times New Roman" w:cs="Times New Roman"/>
          <w:bCs/>
          <w:szCs w:val="21"/>
        </w:rPr>
        <w:t>1</w:t>
      </w:r>
      <w:r w:rsidRPr="00750A58">
        <w:rPr>
          <w:rFonts w:ascii="Times New Roman" w:hAnsi="Times New Roman" w:cs="Times New Roman"/>
          <w:bCs/>
          <w:szCs w:val="21"/>
        </w:rPr>
        <w:t xml:space="preserve"> RedCap UE during and after initial access is </w:t>
      </w:r>
      <w:r>
        <w:rPr>
          <w:rFonts w:ascii="Times New Roman" w:hAnsi="Times New Roman" w:cs="Times New Roman"/>
          <w:bCs/>
          <w:szCs w:val="21"/>
        </w:rPr>
        <w:t>2</w:t>
      </w:r>
      <w:r w:rsidRPr="00750A58">
        <w:rPr>
          <w:rFonts w:ascii="Times New Roman" w:hAnsi="Times New Roman" w:cs="Times New Roman"/>
          <w:bCs/>
          <w:szCs w:val="21"/>
        </w:rPr>
        <w:t>0 MHz</w:t>
      </w:r>
      <w:r w:rsidR="008E49F9">
        <w:rPr>
          <w:rFonts w:ascii="Times New Roman" w:hAnsi="Times New Roman" w:cs="Times New Roman"/>
          <w:bCs/>
          <w:szCs w:val="21"/>
        </w:rPr>
        <w:t>.</w:t>
      </w:r>
    </w:p>
    <w:p w14:paraId="5C69CC57" w14:textId="2AED10F6" w:rsidR="00702629" w:rsidRPr="00750A58" w:rsidRDefault="00702629" w:rsidP="00656802">
      <w:pPr>
        <w:pStyle w:val="aa"/>
        <w:widowControl/>
        <w:numPr>
          <w:ilvl w:val="2"/>
          <w:numId w:val="14"/>
        </w:numPr>
        <w:overflowPunct w:val="0"/>
        <w:rPr>
          <w:rFonts w:ascii="Times New Roman" w:hAnsi="Times New Roman" w:cs="Times New Roman"/>
          <w:b/>
          <w:bCs/>
          <w:szCs w:val="21"/>
        </w:rPr>
      </w:pPr>
      <w:r w:rsidRPr="00750A58">
        <w:rPr>
          <w:rFonts w:ascii="Times New Roman" w:hAnsi="Times New Roman" w:cs="Times New Roman"/>
          <w:bCs/>
          <w:szCs w:val="21"/>
        </w:rPr>
        <w:t>Maximum bandwidth of an FR2 RedCap UE during and after initial access is 100 MHz</w:t>
      </w:r>
      <w:r w:rsidR="008E49F9">
        <w:rPr>
          <w:rFonts w:ascii="Times New Roman" w:hAnsi="Times New Roman" w:cs="Times New Roman"/>
          <w:bCs/>
          <w:szCs w:val="21"/>
        </w:rPr>
        <w:t>.</w:t>
      </w:r>
    </w:p>
    <w:p w14:paraId="61D0FB3F" w14:textId="77777777" w:rsidR="00702629" w:rsidRPr="00750A58" w:rsidRDefault="00702629" w:rsidP="00656802">
      <w:pPr>
        <w:pStyle w:val="aa"/>
        <w:widowControl/>
        <w:numPr>
          <w:ilvl w:val="1"/>
          <w:numId w:val="14"/>
        </w:numPr>
        <w:overflowPunct w:val="0"/>
        <w:rPr>
          <w:rFonts w:ascii="Times New Roman" w:hAnsi="Times New Roman" w:cs="Times New Roman"/>
          <w:bCs/>
          <w:szCs w:val="21"/>
        </w:rPr>
      </w:pPr>
      <w:r w:rsidRPr="00750A58">
        <w:rPr>
          <w:rFonts w:ascii="Times New Roman" w:hAnsi="Times New Roman" w:cs="Times New Roman"/>
          <w:bCs/>
          <w:szCs w:val="21"/>
        </w:rPr>
        <w:t>Reduced minimum number of Rx branches:</w:t>
      </w:r>
    </w:p>
    <w:p w14:paraId="29439154" w14:textId="77777777" w:rsidR="00702629" w:rsidRPr="00750A58" w:rsidRDefault="00702629" w:rsidP="00656802">
      <w:pPr>
        <w:pStyle w:val="aa"/>
        <w:widowControl/>
        <w:numPr>
          <w:ilvl w:val="2"/>
          <w:numId w:val="14"/>
        </w:numPr>
        <w:overflowPunct w:val="0"/>
        <w:rPr>
          <w:rFonts w:ascii="Times New Roman" w:hAnsi="Times New Roman" w:cs="Times New Roman"/>
          <w:bCs/>
          <w:szCs w:val="21"/>
        </w:rPr>
      </w:pPr>
      <w:r w:rsidRPr="00750A58">
        <w:rPr>
          <w:rFonts w:ascii="Times New Roman" w:hAnsi="Times New Roman" w:cs="Times New Roman"/>
          <w:bCs/>
          <w:szCs w:val="21"/>
        </w:rPr>
        <w:t>For frequency bands where a legacy NR UE is required to be equipped with a minimum of 2 Rx antenna ports, the minimum number of Rx branches supported by specification for a RedCap UE is 1. The specification also supports 2 Rx branches for a RedCap UE in these bands.</w:t>
      </w:r>
    </w:p>
    <w:p w14:paraId="31F0E544" w14:textId="77777777" w:rsidR="00F617C3" w:rsidRPr="00F617C3" w:rsidRDefault="00F617C3" w:rsidP="00656802">
      <w:pPr>
        <w:pStyle w:val="aa"/>
        <w:widowControl/>
        <w:numPr>
          <w:ilvl w:val="2"/>
          <w:numId w:val="14"/>
        </w:numPr>
        <w:overflowPunct w:val="0"/>
        <w:rPr>
          <w:rFonts w:ascii="Times New Roman" w:hAnsi="Times New Roman" w:cs="Times New Roman"/>
          <w:bCs/>
          <w:szCs w:val="21"/>
        </w:rPr>
      </w:pPr>
      <w:r w:rsidRPr="00F617C3">
        <w:rPr>
          <w:rFonts w:ascii="Times New Roman" w:hAnsi="Times New Roman" w:cs="Times New Roman"/>
          <w:bCs/>
          <w:szCs w:val="21"/>
        </w:rPr>
        <w:t>For frequency bands where a legacy NR UE (other than 2-Rx vehicular UE) is required to be equipped with a minimum of 4 Rx antenna ports, the minimum number of Rx branches supported by specification for a RedCap UE is 1. The specification also supports 2 Rx branches for a RedCap UE in these bands.</w:t>
      </w:r>
    </w:p>
    <w:p w14:paraId="202B1D82" w14:textId="680094FA" w:rsidR="00702629" w:rsidRPr="00F617C3" w:rsidRDefault="00F617C3" w:rsidP="00656802">
      <w:pPr>
        <w:pStyle w:val="aa"/>
        <w:widowControl/>
        <w:numPr>
          <w:ilvl w:val="2"/>
          <w:numId w:val="14"/>
        </w:numPr>
        <w:overflowPunct w:val="0"/>
        <w:rPr>
          <w:rFonts w:ascii="Times New Roman" w:hAnsi="Times New Roman" w:cs="Times New Roman"/>
          <w:bCs/>
          <w:szCs w:val="21"/>
        </w:rPr>
      </w:pPr>
      <w:r w:rsidRPr="00F617C3">
        <w:rPr>
          <w:rFonts w:ascii="Times New Roman" w:hAnsi="Times New Roman" w:cs="Times New Roman"/>
          <w:bCs/>
          <w:szCs w:val="21"/>
        </w:rPr>
        <w:t>A means shall be specified by which the gNB can know the number of Rx branches of the UE.</w:t>
      </w:r>
    </w:p>
    <w:p w14:paraId="3117BD79" w14:textId="77777777" w:rsidR="00702629" w:rsidRPr="00750A58" w:rsidRDefault="00702629" w:rsidP="00656802">
      <w:pPr>
        <w:pStyle w:val="aa"/>
        <w:widowControl/>
        <w:numPr>
          <w:ilvl w:val="1"/>
          <w:numId w:val="14"/>
        </w:numPr>
        <w:overflowPunct w:val="0"/>
        <w:rPr>
          <w:rFonts w:ascii="Times New Roman" w:hAnsi="Times New Roman" w:cs="Times New Roman"/>
          <w:bCs/>
          <w:szCs w:val="21"/>
        </w:rPr>
      </w:pPr>
      <w:r w:rsidRPr="00750A58">
        <w:rPr>
          <w:rFonts w:ascii="Times New Roman" w:hAnsi="Times New Roman" w:cs="Times New Roman"/>
          <w:bCs/>
          <w:szCs w:val="21"/>
        </w:rPr>
        <w:t>Maximum number of DL MIMO layers:</w:t>
      </w:r>
    </w:p>
    <w:p w14:paraId="76CC9C1A" w14:textId="77777777" w:rsidR="00702629" w:rsidRPr="00750A58" w:rsidRDefault="00702629" w:rsidP="00656802">
      <w:pPr>
        <w:pStyle w:val="aa"/>
        <w:widowControl/>
        <w:numPr>
          <w:ilvl w:val="2"/>
          <w:numId w:val="14"/>
        </w:numPr>
        <w:overflowPunct w:val="0"/>
        <w:rPr>
          <w:rFonts w:ascii="Times New Roman" w:hAnsi="Times New Roman" w:cs="Times New Roman"/>
          <w:bCs/>
          <w:szCs w:val="21"/>
        </w:rPr>
      </w:pPr>
      <w:r w:rsidRPr="00750A58">
        <w:rPr>
          <w:rFonts w:ascii="Times New Roman" w:hAnsi="Times New Roman" w:cs="Times New Roman"/>
          <w:bCs/>
          <w:szCs w:val="21"/>
        </w:rPr>
        <w:t>For a RedCap UE with 1 Rx branch, 1 DL MIMO layer is supported.</w:t>
      </w:r>
    </w:p>
    <w:p w14:paraId="228D86C9" w14:textId="77777777" w:rsidR="00702629" w:rsidRPr="00750A58" w:rsidRDefault="00702629" w:rsidP="00656802">
      <w:pPr>
        <w:pStyle w:val="aa"/>
        <w:widowControl/>
        <w:numPr>
          <w:ilvl w:val="2"/>
          <w:numId w:val="14"/>
        </w:numPr>
        <w:overflowPunct w:val="0"/>
        <w:rPr>
          <w:rFonts w:ascii="Times New Roman" w:hAnsi="Times New Roman" w:cs="Times New Roman"/>
          <w:bCs/>
          <w:szCs w:val="21"/>
        </w:rPr>
      </w:pPr>
      <w:r w:rsidRPr="00750A58">
        <w:rPr>
          <w:rFonts w:ascii="Times New Roman" w:hAnsi="Times New Roman" w:cs="Times New Roman"/>
          <w:bCs/>
          <w:szCs w:val="21"/>
        </w:rPr>
        <w:t>For a RedCap UE with 2 Rx branches, 2 DL MIMO layers are supported.</w:t>
      </w:r>
    </w:p>
    <w:p w14:paraId="2A7891E1" w14:textId="77777777" w:rsidR="00702629" w:rsidRPr="00750A58" w:rsidRDefault="00702629" w:rsidP="00656802">
      <w:pPr>
        <w:pStyle w:val="aa"/>
        <w:widowControl/>
        <w:numPr>
          <w:ilvl w:val="1"/>
          <w:numId w:val="14"/>
        </w:numPr>
        <w:overflowPunct w:val="0"/>
        <w:rPr>
          <w:rFonts w:ascii="Times New Roman" w:hAnsi="Times New Roman" w:cs="Times New Roman"/>
          <w:bCs/>
          <w:szCs w:val="21"/>
        </w:rPr>
      </w:pPr>
      <w:r w:rsidRPr="00750A58">
        <w:rPr>
          <w:rFonts w:ascii="Times New Roman" w:hAnsi="Times New Roman" w:cs="Times New Roman"/>
          <w:bCs/>
          <w:szCs w:val="21"/>
        </w:rPr>
        <w:t>Relaxed maximum modulation order:</w:t>
      </w:r>
    </w:p>
    <w:p w14:paraId="6E813BCD" w14:textId="77777777" w:rsidR="00702629" w:rsidRPr="00750A58" w:rsidRDefault="00702629" w:rsidP="00656802">
      <w:pPr>
        <w:pStyle w:val="aa"/>
        <w:widowControl/>
        <w:numPr>
          <w:ilvl w:val="2"/>
          <w:numId w:val="14"/>
        </w:numPr>
        <w:overflowPunct w:val="0"/>
        <w:rPr>
          <w:rFonts w:ascii="Times New Roman" w:hAnsi="Times New Roman" w:cs="Times New Roman"/>
          <w:bCs/>
          <w:szCs w:val="21"/>
        </w:rPr>
      </w:pPr>
      <w:r w:rsidRPr="00750A58">
        <w:rPr>
          <w:rFonts w:ascii="Times New Roman" w:hAnsi="Times New Roman" w:cs="Times New Roman"/>
          <w:bCs/>
          <w:szCs w:val="21"/>
        </w:rPr>
        <w:t>Support of 256QAM in DL is optional (instead of mandatory) for an FR1 RedCap UE.</w:t>
      </w:r>
    </w:p>
    <w:p w14:paraId="6EE02A38" w14:textId="77777777" w:rsidR="00702629" w:rsidRPr="00750A58" w:rsidRDefault="00702629" w:rsidP="00656802">
      <w:pPr>
        <w:pStyle w:val="aa"/>
        <w:widowControl/>
        <w:numPr>
          <w:ilvl w:val="2"/>
          <w:numId w:val="14"/>
        </w:numPr>
        <w:overflowPunct w:val="0"/>
        <w:rPr>
          <w:rFonts w:ascii="Times New Roman" w:hAnsi="Times New Roman" w:cs="Times New Roman"/>
          <w:bCs/>
          <w:szCs w:val="21"/>
        </w:rPr>
      </w:pPr>
      <w:r w:rsidRPr="00750A58">
        <w:rPr>
          <w:rFonts w:ascii="Times New Roman" w:hAnsi="Times New Roman" w:cs="Times New Roman"/>
          <w:bCs/>
          <w:szCs w:val="21"/>
        </w:rPr>
        <w:t>No other relaxations of maximum modulation order are specified for a RedCap UE.</w:t>
      </w:r>
    </w:p>
    <w:p w14:paraId="28C0A533" w14:textId="77777777" w:rsidR="00702629" w:rsidRPr="00750A58" w:rsidRDefault="00702629" w:rsidP="00656802">
      <w:pPr>
        <w:pStyle w:val="aa"/>
        <w:widowControl/>
        <w:numPr>
          <w:ilvl w:val="1"/>
          <w:numId w:val="14"/>
        </w:numPr>
        <w:overflowPunct w:val="0"/>
        <w:rPr>
          <w:rFonts w:ascii="Times New Roman" w:hAnsi="Times New Roman" w:cs="Times New Roman"/>
          <w:bCs/>
          <w:szCs w:val="21"/>
        </w:rPr>
      </w:pPr>
      <w:r w:rsidRPr="00750A58">
        <w:rPr>
          <w:rFonts w:ascii="Times New Roman" w:hAnsi="Times New Roman" w:cs="Times New Roman"/>
          <w:bCs/>
          <w:szCs w:val="21"/>
        </w:rPr>
        <w:t>Duplex operation:</w:t>
      </w:r>
    </w:p>
    <w:p w14:paraId="018E5CF0" w14:textId="77777777" w:rsidR="00702629" w:rsidRPr="00750A58" w:rsidRDefault="00702629" w:rsidP="00656802">
      <w:pPr>
        <w:pStyle w:val="aa"/>
        <w:widowControl/>
        <w:numPr>
          <w:ilvl w:val="2"/>
          <w:numId w:val="14"/>
        </w:numPr>
        <w:overflowPunct w:val="0"/>
        <w:rPr>
          <w:rFonts w:ascii="Times New Roman" w:hAnsi="Times New Roman" w:cs="Times New Roman"/>
          <w:bCs/>
          <w:szCs w:val="21"/>
        </w:rPr>
      </w:pPr>
      <w:r w:rsidRPr="00750A58">
        <w:rPr>
          <w:rFonts w:ascii="Times New Roman" w:hAnsi="Times New Roman" w:cs="Times New Roman"/>
          <w:bCs/>
          <w:szCs w:val="21"/>
        </w:rPr>
        <w:t>HD-FDD type A with the minimum specification impact (Note that FD-FDD and TDD are also supported.)</w:t>
      </w:r>
    </w:p>
    <w:p w14:paraId="10A7B59A" w14:textId="37237683" w:rsidR="00702629" w:rsidRPr="00702629" w:rsidRDefault="00626FA6" w:rsidP="00702629">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T</w:t>
      </w:r>
      <w:r>
        <w:rPr>
          <w:rFonts w:ascii="Times New Roman" w:eastAsia="宋体" w:hAnsi="Times New Roman" w:cs="Times New Roman"/>
          <w:kern w:val="0"/>
          <w:szCs w:val="21"/>
        </w:rPr>
        <w:t xml:space="preserve">his contribution provides views on </w:t>
      </w:r>
      <w:r w:rsidR="005B6604">
        <w:rPr>
          <w:rFonts w:ascii="Times New Roman" w:eastAsia="宋体" w:hAnsi="Times New Roman" w:cs="Times New Roman" w:hint="eastAsia"/>
          <w:kern w:val="0"/>
          <w:szCs w:val="21"/>
        </w:rPr>
        <w:t>a</w:t>
      </w:r>
      <w:r w:rsidR="005B6604" w:rsidRPr="005B6604">
        <w:rPr>
          <w:rFonts w:ascii="Times New Roman" w:eastAsia="宋体" w:hAnsi="Times New Roman" w:cs="Times New Roman"/>
          <w:kern w:val="0"/>
          <w:szCs w:val="21"/>
        </w:rPr>
        <w:t>spects related to reduced maximum UE bandwidth</w:t>
      </w:r>
      <w:r w:rsidR="005B6604">
        <w:rPr>
          <w:rFonts w:ascii="Times New Roman" w:eastAsia="宋体" w:hAnsi="Times New Roman" w:cs="Times New Roman"/>
          <w:kern w:val="0"/>
          <w:szCs w:val="21"/>
        </w:rPr>
        <w:t xml:space="preserve"> </w:t>
      </w:r>
      <w:r w:rsidRPr="00626FA6">
        <w:rPr>
          <w:rFonts w:ascii="Times New Roman" w:eastAsia="宋体" w:hAnsi="Times New Roman" w:cs="Times New Roman"/>
          <w:kern w:val="0"/>
          <w:szCs w:val="21"/>
        </w:rPr>
        <w:t>for RedCap</w:t>
      </w:r>
      <w:r>
        <w:rPr>
          <w:rFonts w:ascii="Times New Roman" w:eastAsia="宋体" w:hAnsi="Times New Roman" w:cs="Times New Roman"/>
          <w:kern w:val="0"/>
          <w:szCs w:val="21"/>
        </w:rPr>
        <w:t>.</w:t>
      </w:r>
    </w:p>
    <w:p w14:paraId="34F4946B" w14:textId="77777777" w:rsidR="00702629" w:rsidRPr="00702629" w:rsidRDefault="00702629" w:rsidP="00702629">
      <w:pPr>
        <w:widowControl/>
        <w:overflowPunct w:val="0"/>
        <w:autoSpaceDE w:val="0"/>
        <w:autoSpaceDN w:val="0"/>
        <w:adjustRightInd w:val="0"/>
        <w:spacing w:after="120"/>
        <w:textAlignment w:val="baseline"/>
        <w:rPr>
          <w:rFonts w:ascii="Times New Roman" w:eastAsia="宋体" w:hAnsi="Times New Roman" w:cs="Times New Roman"/>
          <w:kern w:val="0"/>
          <w:szCs w:val="21"/>
        </w:rPr>
      </w:pPr>
    </w:p>
    <w:p w14:paraId="4D2EE9F8" w14:textId="209DD4FB" w:rsidR="00AE37E2" w:rsidRPr="00154167" w:rsidRDefault="005B6604" w:rsidP="00AE37E2">
      <w:pPr>
        <w:pStyle w:val="1"/>
        <w:rPr>
          <w:rFonts w:cs="Arial"/>
          <w:lang w:val="en-US"/>
        </w:rPr>
      </w:pPr>
      <w:r w:rsidRPr="005B6604">
        <w:rPr>
          <w:rFonts w:cs="Arial"/>
          <w:lang w:val="en-US" w:eastAsia="zh-CN"/>
        </w:rPr>
        <w:lastRenderedPageBreak/>
        <w:t>Aspects related to reduced maximum UE bandwidth</w:t>
      </w:r>
    </w:p>
    <w:p w14:paraId="573EC1FF" w14:textId="72D51A0F" w:rsidR="00AE37E2" w:rsidRDefault="001672F6" w:rsidP="00EA0FA6">
      <w:pPr>
        <w:rPr>
          <w:rFonts w:ascii="Times New Roman" w:eastAsia="宋体" w:hAnsi="Times New Roman" w:cs="Times New Roman"/>
          <w:kern w:val="0"/>
          <w:szCs w:val="21"/>
        </w:rPr>
      </w:pPr>
      <w:r w:rsidRPr="001672F6">
        <w:rPr>
          <w:rFonts w:ascii="Times New Roman" w:eastAsia="宋体" w:hAnsi="Times New Roman" w:cs="Times New Roman"/>
          <w:kern w:val="0"/>
          <w:szCs w:val="21"/>
        </w:rPr>
        <w:t xml:space="preserve">In </w:t>
      </w:r>
      <w:r w:rsidR="00244172">
        <w:rPr>
          <w:rFonts w:ascii="Times New Roman" w:eastAsia="宋体" w:hAnsi="Times New Roman" w:cs="Times New Roman"/>
          <w:kern w:val="0"/>
          <w:szCs w:val="21"/>
        </w:rPr>
        <w:t>last RAN1#104</w:t>
      </w:r>
      <w:r w:rsidR="0037334A">
        <w:rPr>
          <w:rFonts w:ascii="Times New Roman" w:eastAsia="宋体" w:hAnsi="Times New Roman" w:cs="Times New Roman"/>
          <w:kern w:val="0"/>
          <w:szCs w:val="21"/>
        </w:rPr>
        <w:t>bis-</w:t>
      </w:r>
      <w:r w:rsidR="00244172">
        <w:rPr>
          <w:rFonts w:ascii="Times New Roman" w:eastAsia="宋体" w:hAnsi="Times New Roman" w:cs="Times New Roman"/>
          <w:kern w:val="0"/>
          <w:szCs w:val="21"/>
        </w:rPr>
        <w:t xml:space="preserve">e meeting </w:t>
      </w:r>
      <w:r w:rsidR="00FF3839">
        <w:rPr>
          <w:rFonts w:ascii="Times New Roman" w:eastAsia="宋体" w:hAnsi="Times New Roman" w:cs="Times New Roman"/>
          <w:kern w:val="0"/>
          <w:szCs w:val="21"/>
        </w:rPr>
        <w:fldChar w:fldCharType="begin"/>
      </w:r>
      <w:r w:rsidR="00FF3839">
        <w:rPr>
          <w:rFonts w:ascii="Times New Roman" w:eastAsia="宋体" w:hAnsi="Times New Roman" w:cs="Times New Roman"/>
          <w:kern w:val="0"/>
          <w:szCs w:val="21"/>
        </w:rPr>
        <w:instrText xml:space="preserve"> REF _Ref70337977 \r \h </w:instrText>
      </w:r>
      <w:r w:rsidR="00FF3839">
        <w:rPr>
          <w:rFonts w:ascii="Times New Roman" w:eastAsia="宋体" w:hAnsi="Times New Roman" w:cs="Times New Roman"/>
          <w:kern w:val="0"/>
          <w:szCs w:val="21"/>
        </w:rPr>
      </w:r>
      <w:r w:rsidR="00FF3839">
        <w:rPr>
          <w:rFonts w:ascii="Times New Roman" w:eastAsia="宋体" w:hAnsi="Times New Roman" w:cs="Times New Roman"/>
          <w:kern w:val="0"/>
          <w:szCs w:val="21"/>
        </w:rPr>
        <w:fldChar w:fldCharType="separate"/>
      </w:r>
      <w:r w:rsidR="00FF3839">
        <w:rPr>
          <w:rFonts w:ascii="Times New Roman" w:eastAsia="宋体" w:hAnsi="Times New Roman" w:cs="Times New Roman"/>
          <w:kern w:val="0"/>
          <w:szCs w:val="21"/>
        </w:rPr>
        <w:t>[3]</w:t>
      </w:r>
      <w:r w:rsidR="00FF3839">
        <w:rPr>
          <w:rFonts w:ascii="Times New Roman" w:eastAsia="宋体" w:hAnsi="Times New Roman" w:cs="Times New Roman"/>
          <w:kern w:val="0"/>
          <w:szCs w:val="21"/>
        </w:rPr>
        <w:fldChar w:fldCharType="end"/>
      </w:r>
      <w:r w:rsidR="00244172">
        <w:rPr>
          <w:rFonts w:ascii="Times New Roman" w:eastAsia="宋体" w:hAnsi="Times New Roman" w:cs="Times New Roman"/>
          <w:kern w:val="0"/>
          <w:szCs w:val="21"/>
        </w:rPr>
        <w:fldChar w:fldCharType="begin"/>
      </w:r>
      <w:r w:rsidR="00244172">
        <w:rPr>
          <w:rFonts w:ascii="Times New Roman" w:eastAsia="宋体" w:hAnsi="Times New Roman" w:cs="Times New Roman"/>
          <w:kern w:val="0"/>
          <w:szCs w:val="21"/>
        </w:rPr>
        <w:instrText xml:space="preserve"> REF _Ref61000392 \r \h </w:instrText>
      </w:r>
      <w:r w:rsidR="00244172">
        <w:rPr>
          <w:rFonts w:ascii="Times New Roman" w:eastAsia="宋体" w:hAnsi="Times New Roman" w:cs="Times New Roman"/>
          <w:kern w:val="0"/>
          <w:szCs w:val="21"/>
        </w:rPr>
      </w:r>
      <w:r w:rsidR="00244172">
        <w:rPr>
          <w:rFonts w:ascii="Times New Roman" w:eastAsia="宋体" w:hAnsi="Times New Roman" w:cs="Times New Roman"/>
          <w:kern w:val="0"/>
          <w:szCs w:val="21"/>
        </w:rPr>
        <w:fldChar w:fldCharType="end"/>
      </w:r>
      <w:r w:rsidR="00244172">
        <w:rPr>
          <w:rFonts w:ascii="Times New Roman" w:eastAsia="宋体" w:hAnsi="Times New Roman" w:cs="Times New Roman"/>
          <w:kern w:val="0"/>
          <w:szCs w:val="21"/>
        </w:rPr>
        <w:t xml:space="preserve">, there were the following </w:t>
      </w:r>
      <w:r w:rsidR="0092538A">
        <w:rPr>
          <w:rFonts w:ascii="Times New Roman" w:eastAsia="宋体" w:hAnsi="Times New Roman" w:cs="Times New Roman"/>
          <w:kern w:val="0"/>
          <w:szCs w:val="21"/>
        </w:rPr>
        <w:t xml:space="preserve">working assumptions and </w:t>
      </w:r>
      <w:r w:rsidR="00244172">
        <w:rPr>
          <w:rFonts w:ascii="Times New Roman" w:eastAsia="宋体" w:hAnsi="Times New Roman" w:cs="Times New Roman"/>
          <w:kern w:val="0"/>
          <w:szCs w:val="21"/>
        </w:rPr>
        <w:t>agreements related to reduced maximum UE bandwidth.</w:t>
      </w:r>
    </w:p>
    <w:p w14:paraId="723F67B1" w14:textId="07655DAE" w:rsidR="00FF3839" w:rsidRDefault="00FF3839" w:rsidP="00EA0FA6">
      <w:pPr>
        <w:rPr>
          <w:rFonts w:ascii="Times New Roman" w:eastAsia="宋体" w:hAnsi="Times New Roman" w:cs="Times New Roman"/>
          <w:kern w:val="0"/>
          <w:szCs w:val="21"/>
        </w:rPr>
      </w:pPr>
    </w:p>
    <w:p w14:paraId="416FDE25" w14:textId="77777777" w:rsidR="00FF3839" w:rsidRDefault="00FF3839" w:rsidP="00FF3839">
      <w:pPr>
        <w:rPr>
          <w:rFonts w:ascii="Times New Roman" w:hAnsi="Times New Roman"/>
          <w:szCs w:val="20"/>
          <w:highlight w:val="darkYellow"/>
        </w:rPr>
      </w:pPr>
      <w:r>
        <w:rPr>
          <w:rFonts w:ascii="Times New Roman" w:hAnsi="Times New Roman"/>
          <w:szCs w:val="20"/>
          <w:highlight w:val="darkYellow"/>
        </w:rPr>
        <w:t>Working assumption:</w:t>
      </w:r>
    </w:p>
    <w:p w14:paraId="7BA9FC97" w14:textId="77777777" w:rsidR="00FF3839" w:rsidRDefault="00FF3839" w:rsidP="00656802">
      <w:pPr>
        <w:widowControl/>
        <w:numPr>
          <w:ilvl w:val="0"/>
          <w:numId w:val="18"/>
        </w:numPr>
        <w:jc w:val="left"/>
        <w:rPr>
          <w:rFonts w:ascii="Times New Roman" w:eastAsia="Times New Roman" w:hAnsi="Times New Roman"/>
          <w:szCs w:val="20"/>
          <w:lang w:eastAsia="x-none"/>
        </w:rPr>
      </w:pPr>
      <w:bookmarkStart w:id="0" w:name="_Hlk70411341"/>
      <w:r>
        <w:rPr>
          <w:rFonts w:ascii="Times New Roman" w:eastAsia="Times New Roman" w:hAnsi="Times New Roman"/>
          <w:szCs w:val="20"/>
          <w:lang w:eastAsia="x-none"/>
        </w:rPr>
        <w:t xml:space="preserve">During initial access, </w:t>
      </w:r>
      <w:bookmarkStart w:id="1" w:name="_Hlk70411097"/>
      <w:r>
        <w:rPr>
          <w:rFonts w:ascii="Times New Roman" w:eastAsia="Times New Roman" w:hAnsi="Times New Roman"/>
          <w:szCs w:val="20"/>
          <w:lang w:eastAsia="x-none"/>
        </w:rPr>
        <w:t>the bandwidth of the initial DL BWP for RedCap UEs is not expected to exceed the maximum RedCap UE bandwidth</w:t>
      </w:r>
      <w:bookmarkEnd w:id="1"/>
      <w:r>
        <w:rPr>
          <w:rFonts w:ascii="Times New Roman" w:eastAsia="Times New Roman" w:hAnsi="Times New Roman"/>
          <w:szCs w:val="20"/>
          <w:lang w:eastAsia="x-none"/>
        </w:rPr>
        <w:t>.</w:t>
      </w:r>
    </w:p>
    <w:bookmarkEnd w:id="0"/>
    <w:p w14:paraId="434C342D" w14:textId="77777777" w:rsidR="00FF3839" w:rsidRDefault="00FF3839" w:rsidP="00656802">
      <w:pPr>
        <w:widowControl/>
        <w:numPr>
          <w:ilvl w:val="1"/>
          <w:numId w:val="18"/>
        </w:numPr>
        <w:jc w:val="left"/>
        <w:rPr>
          <w:rFonts w:ascii="Times New Roman" w:eastAsia="Times New Roman" w:hAnsi="Times New Roman"/>
          <w:szCs w:val="20"/>
          <w:lang w:eastAsia="x-none"/>
        </w:rPr>
      </w:pPr>
      <w:r>
        <w:rPr>
          <w:rFonts w:ascii="Times New Roman" w:eastAsia="Times New Roman" w:hAnsi="Times New Roman"/>
          <w:szCs w:val="20"/>
          <w:lang w:eastAsia="x-none"/>
        </w:rPr>
        <w:t>The bandwidth and location of the initial DL BWP for RedCap UEs can be the same as the bandwidth and location of the MIB-configured initial DL BWP for non-RedCap UEs.</w:t>
      </w:r>
    </w:p>
    <w:p w14:paraId="5D7A7DFC" w14:textId="77777777" w:rsidR="00FF3839" w:rsidRDefault="00FF3839" w:rsidP="00656802">
      <w:pPr>
        <w:widowControl/>
        <w:numPr>
          <w:ilvl w:val="1"/>
          <w:numId w:val="18"/>
        </w:numPr>
        <w:jc w:val="left"/>
        <w:rPr>
          <w:rFonts w:ascii="Times New Roman" w:eastAsia="Times New Roman" w:hAnsi="Times New Roman"/>
          <w:szCs w:val="20"/>
          <w:lang w:eastAsia="x-none"/>
        </w:rPr>
      </w:pPr>
      <w:r>
        <w:rPr>
          <w:rFonts w:ascii="Times New Roman" w:eastAsia="Times New Roman" w:hAnsi="Times New Roman"/>
          <w:szCs w:val="20"/>
          <w:lang w:eastAsia="x-none"/>
        </w:rPr>
        <w:t>This does not preclude a SIB-configured initial DL BWP for non-RedCap UEs only with a wider bandwidth than the maximum RedCap UE bandwidth.</w:t>
      </w:r>
    </w:p>
    <w:p w14:paraId="3F400C02" w14:textId="77777777" w:rsidR="00FF3839" w:rsidRDefault="00FF3839" w:rsidP="00656802">
      <w:pPr>
        <w:widowControl/>
        <w:numPr>
          <w:ilvl w:val="1"/>
          <w:numId w:val="18"/>
        </w:numPr>
        <w:jc w:val="left"/>
        <w:rPr>
          <w:rFonts w:ascii="Times New Roman" w:eastAsia="Times New Roman" w:hAnsi="Times New Roman"/>
          <w:szCs w:val="20"/>
          <w:lang w:eastAsia="x-none"/>
        </w:rPr>
      </w:pPr>
      <w:r>
        <w:rPr>
          <w:rFonts w:ascii="Times New Roman" w:eastAsia="Times New Roman" w:hAnsi="Times New Roman"/>
          <w:szCs w:val="20"/>
          <w:lang w:eastAsia="x-none"/>
        </w:rPr>
        <w:t>This does not preclude separate or additional bandwidth and location for initial DL BWP for RedCap UEs (FFS).</w:t>
      </w:r>
    </w:p>
    <w:p w14:paraId="17196BF1" w14:textId="77777777" w:rsidR="00FF3839" w:rsidRPr="0082441E" w:rsidRDefault="00FF3839" w:rsidP="00FF3839">
      <w:pPr>
        <w:rPr>
          <w:rFonts w:ascii="Times New Roman" w:eastAsia="Calibri" w:hAnsi="Times New Roman"/>
          <w:szCs w:val="20"/>
        </w:rPr>
      </w:pPr>
    </w:p>
    <w:p w14:paraId="454EAD67" w14:textId="77777777" w:rsidR="00FF3839" w:rsidRDefault="00FF3839" w:rsidP="00FF3839">
      <w:pPr>
        <w:rPr>
          <w:rFonts w:ascii="Times New Roman" w:hAnsi="Times New Roman"/>
          <w:szCs w:val="20"/>
          <w:lang w:eastAsia="x-none"/>
        </w:rPr>
      </w:pPr>
      <w:r>
        <w:rPr>
          <w:rFonts w:ascii="Times New Roman" w:hAnsi="Times New Roman"/>
          <w:szCs w:val="20"/>
          <w:highlight w:val="darkYellow"/>
          <w:lang w:eastAsia="x-none"/>
        </w:rPr>
        <w:t xml:space="preserve">Working assumption: </w:t>
      </w:r>
    </w:p>
    <w:p w14:paraId="765F32BD" w14:textId="77777777" w:rsidR="00FF3839" w:rsidRDefault="00FF3839" w:rsidP="00656802">
      <w:pPr>
        <w:widowControl/>
        <w:numPr>
          <w:ilvl w:val="0"/>
          <w:numId w:val="18"/>
        </w:numPr>
        <w:jc w:val="left"/>
        <w:rPr>
          <w:rFonts w:ascii="Times New Roman" w:eastAsia="Times New Roman" w:hAnsi="Times New Roman"/>
          <w:szCs w:val="20"/>
          <w:lang w:eastAsia="x-none"/>
        </w:rPr>
      </w:pPr>
      <w:r>
        <w:rPr>
          <w:rFonts w:ascii="Times New Roman" w:eastAsia="Times New Roman" w:hAnsi="Times New Roman"/>
          <w:szCs w:val="20"/>
          <w:lang w:eastAsia="x-none"/>
        </w:rPr>
        <w:t>After initial access, at least for BWP#0 configuration option 1 (as in 38.331, Appendix B2), a RedCap UE is not expected to operate with an initial DL BWP wider than the maximum RedCap UE bandwidth.</w:t>
      </w:r>
    </w:p>
    <w:p w14:paraId="3D2A7332" w14:textId="77777777" w:rsidR="00FF3839" w:rsidRDefault="00FF3839" w:rsidP="00656802">
      <w:pPr>
        <w:widowControl/>
        <w:numPr>
          <w:ilvl w:val="1"/>
          <w:numId w:val="18"/>
        </w:numPr>
        <w:jc w:val="left"/>
        <w:rPr>
          <w:rFonts w:ascii="Times New Roman" w:eastAsia="Times New Roman" w:hAnsi="Times New Roman"/>
          <w:szCs w:val="20"/>
          <w:lang w:eastAsia="x-none"/>
        </w:rPr>
      </w:pPr>
      <w:r>
        <w:rPr>
          <w:rFonts w:ascii="Times New Roman" w:eastAsia="Times New Roman" w:hAnsi="Times New Roman"/>
          <w:szCs w:val="20"/>
          <w:lang w:eastAsia="x-none"/>
        </w:rPr>
        <w:t>FFS: BWP#0 configuration option 2 (as in 38.331, Appendix B2)</w:t>
      </w:r>
    </w:p>
    <w:p w14:paraId="20922CCB" w14:textId="77777777" w:rsidR="00FF3839" w:rsidRPr="0082441E" w:rsidRDefault="00FF3839" w:rsidP="00FF3839">
      <w:pPr>
        <w:rPr>
          <w:rFonts w:ascii="Times New Roman" w:eastAsia="Calibri" w:hAnsi="Times New Roman"/>
          <w:szCs w:val="20"/>
        </w:rPr>
      </w:pPr>
    </w:p>
    <w:p w14:paraId="22CD233E" w14:textId="77777777" w:rsidR="00FF3839" w:rsidRDefault="00FF3839" w:rsidP="00FF3839">
      <w:pPr>
        <w:rPr>
          <w:rFonts w:ascii="Times New Roman" w:hAnsi="Times New Roman"/>
          <w:szCs w:val="20"/>
          <w:lang w:val="sv-SE"/>
        </w:rPr>
      </w:pPr>
      <w:r>
        <w:rPr>
          <w:rFonts w:ascii="Times New Roman" w:hAnsi="Times New Roman"/>
          <w:szCs w:val="20"/>
          <w:highlight w:val="green"/>
        </w:rPr>
        <w:t>Agreements:</w:t>
      </w:r>
    </w:p>
    <w:p w14:paraId="32CDBD8B" w14:textId="77777777" w:rsidR="00FF3839" w:rsidRDefault="00FF3839" w:rsidP="00656802">
      <w:pPr>
        <w:widowControl/>
        <w:numPr>
          <w:ilvl w:val="0"/>
          <w:numId w:val="18"/>
        </w:numPr>
        <w:jc w:val="left"/>
        <w:rPr>
          <w:rFonts w:ascii="Times New Roman" w:eastAsia="Times New Roman" w:hAnsi="Times New Roman"/>
          <w:szCs w:val="20"/>
          <w:lang w:eastAsia="x-none"/>
        </w:rPr>
      </w:pPr>
      <w:r>
        <w:rPr>
          <w:rFonts w:ascii="Times New Roman" w:eastAsia="Times New Roman" w:hAnsi="Times New Roman"/>
          <w:szCs w:val="20"/>
          <w:lang w:eastAsia="x-none"/>
        </w:rPr>
        <w:t xml:space="preserve">During initial access, </w:t>
      </w:r>
      <w:bookmarkStart w:id="2" w:name="_Hlk70410626"/>
      <w:r>
        <w:rPr>
          <w:rFonts w:ascii="Times New Roman" w:eastAsia="Times New Roman" w:hAnsi="Times New Roman"/>
          <w:szCs w:val="20"/>
          <w:lang w:eastAsia="x-none"/>
        </w:rPr>
        <w:t>for the scenario where the initial UL BWP for non-RedCap UEs is configured to be wider than the RedCap UE bandwidth,</w:t>
      </w:r>
      <w:bookmarkEnd w:id="2"/>
      <w:r>
        <w:rPr>
          <w:rFonts w:ascii="Times New Roman" w:eastAsia="Times New Roman" w:hAnsi="Times New Roman"/>
          <w:szCs w:val="20"/>
          <w:lang w:eastAsia="x-none"/>
        </w:rPr>
        <w:t xml:space="preserve"> down select among the following options in RAN1#105-e</w:t>
      </w:r>
    </w:p>
    <w:p w14:paraId="19ED43EE" w14:textId="77777777" w:rsidR="00FF3839" w:rsidRDefault="00FF3839" w:rsidP="00656802">
      <w:pPr>
        <w:widowControl/>
        <w:numPr>
          <w:ilvl w:val="1"/>
          <w:numId w:val="18"/>
        </w:numPr>
        <w:jc w:val="left"/>
        <w:rPr>
          <w:rFonts w:ascii="Times New Roman" w:eastAsia="Times New Roman" w:hAnsi="Times New Roman"/>
          <w:szCs w:val="20"/>
          <w:lang w:eastAsia="x-none"/>
        </w:rPr>
      </w:pPr>
      <w:r>
        <w:rPr>
          <w:rFonts w:ascii="Times New Roman" w:eastAsia="Times New Roman" w:hAnsi="Times New Roman"/>
          <w:szCs w:val="20"/>
          <w:lang w:eastAsia="x-none"/>
        </w:rPr>
        <w:t>Option 1: The scenario is allowed, and a RedCap UE can use the same UL BWP.</w:t>
      </w:r>
    </w:p>
    <w:p w14:paraId="3E53D169" w14:textId="77777777" w:rsidR="00FF3839" w:rsidRDefault="00FF3839" w:rsidP="00656802">
      <w:pPr>
        <w:widowControl/>
        <w:numPr>
          <w:ilvl w:val="1"/>
          <w:numId w:val="18"/>
        </w:numPr>
        <w:jc w:val="left"/>
        <w:rPr>
          <w:rFonts w:ascii="Times New Roman" w:eastAsia="Times New Roman" w:hAnsi="Times New Roman"/>
          <w:szCs w:val="20"/>
          <w:lang w:eastAsia="x-none"/>
        </w:rPr>
      </w:pPr>
      <w:r>
        <w:rPr>
          <w:rFonts w:ascii="Times New Roman" w:eastAsia="Times New Roman" w:hAnsi="Times New Roman"/>
          <w:szCs w:val="20"/>
          <w:lang w:eastAsia="x-none"/>
        </w:rPr>
        <w:t>Option 2: The scenario is allowed, but a separate initial UL BWP no wider than the RedCap UE maximum bandwidth is configured/defined for RedCap UEs.</w:t>
      </w:r>
    </w:p>
    <w:p w14:paraId="30957BB7" w14:textId="77777777" w:rsidR="00FF3839" w:rsidRDefault="00FF3839" w:rsidP="00656802">
      <w:pPr>
        <w:widowControl/>
        <w:numPr>
          <w:ilvl w:val="1"/>
          <w:numId w:val="18"/>
        </w:numPr>
        <w:jc w:val="left"/>
        <w:rPr>
          <w:rFonts w:ascii="Times New Roman" w:eastAsia="Times New Roman" w:hAnsi="Times New Roman"/>
          <w:szCs w:val="20"/>
          <w:lang w:eastAsia="x-none"/>
        </w:rPr>
      </w:pPr>
      <w:r>
        <w:rPr>
          <w:rFonts w:ascii="Times New Roman" w:eastAsia="Times New Roman" w:hAnsi="Times New Roman"/>
          <w:szCs w:val="20"/>
          <w:lang w:eastAsia="x-none"/>
        </w:rPr>
        <w:t>Option 3: The scenario is not allowed, and a RedCap UE is not expected to operate in an initial UL BWP wider than the RedCap UE maximum bandwidth.</w:t>
      </w:r>
    </w:p>
    <w:p w14:paraId="71B7FBC3" w14:textId="77777777" w:rsidR="00FF3839" w:rsidRPr="0082441E" w:rsidRDefault="00FF3839" w:rsidP="00FF3839">
      <w:pPr>
        <w:rPr>
          <w:rFonts w:ascii="Times New Roman" w:eastAsia="Calibri" w:hAnsi="Times New Roman"/>
          <w:szCs w:val="20"/>
        </w:rPr>
      </w:pPr>
    </w:p>
    <w:p w14:paraId="3A425157" w14:textId="77777777" w:rsidR="00FF3839" w:rsidRDefault="00FF3839" w:rsidP="00FF3839">
      <w:pPr>
        <w:rPr>
          <w:rFonts w:ascii="Times New Roman" w:hAnsi="Times New Roman"/>
          <w:szCs w:val="20"/>
          <w:lang w:val="sv-SE"/>
        </w:rPr>
      </w:pPr>
      <w:r>
        <w:rPr>
          <w:rFonts w:ascii="Times New Roman" w:hAnsi="Times New Roman"/>
          <w:szCs w:val="20"/>
          <w:highlight w:val="green"/>
        </w:rPr>
        <w:t>Agreements:</w:t>
      </w:r>
    </w:p>
    <w:p w14:paraId="1D3746DB" w14:textId="77777777" w:rsidR="00FF3839" w:rsidRDefault="00FF3839" w:rsidP="00656802">
      <w:pPr>
        <w:widowControl/>
        <w:numPr>
          <w:ilvl w:val="0"/>
          <w:numId w:val="18"/>
        </w:numPr>
        <w:jc w:val="left"/>
        <w:rPr>
          <w:rFonts w:ascii="Times New Roman" w:eastAsia="Times New Roman" w:hAnsi="Times New Roman"/>
          <w:szCs w:val="20"/>
          <w:lang w:eastAsia="x-none"/>
        </w:rPr>
      </w:pPr>
      <w:r>
        <w:rPr>
          <w:rFonts w:ascii="Times New Roman" w:eastAsia="Times New Roman" w:hAnsi="Times New Roman"/>
          <w:szCs w:val="20"/>
          <w:lang w:eastAsia="x-none"/>
        </w:rPr>
        <w:t>After initial access, for the scenario where the initial UL BWP for non-RedCap UEs is configured to be wider than the RedCap UE bandwidth, down select among the following options in RAN1#105-e:</w:t>
      </w:r>
    </w:p>
    <w:p w14:paraId="6CA607A3" w14:textId="77777777" w:rsidR="00FF3839" w:rsidRDefault="00FF3839" w:rsidP="00656802">
      <w:pPr>
        <w:widowControl/>
        <w:numPr>
          <w:ilvl w:val="1"/>
          <w:numId w:val="18"/>
        </w:numPr>
        <w:jc w:val="left"/>
        <w:rPr>
          <w:rFonts w:ascii="Times New Roman" w:eastAsia="Times New Roman" w:hAnsi="Times New Roman"/>
          <w:szCs w:val="20"/>
          <w:lang w:eastAsia="x-none"/>
        </w:rPr>
      </w:pPr>
      <w:r>
        <w:rPr>
          <w:rFonts w:ascii="Times New Roman" w:eastAsia="Times New Roman" w:hAnsi="Times New Roman"/>
          <w:szCs w:val="20"/>
          <w:lang w:eastAsia="x-none"/>
        </w:rPr>
        <w:t>Option 1: The scenario is allowed, and a RedCap UE can use the same UL BWP.</w:t>
      </w:r>
    </w:p>
    <w:p w14:paraId="387FEE61" w14:textId="77777777" w:rsidR="00FF3839" w:rsidRDefault="00FF3839" w:rsidP="00656802">
      <w:pPr>
        <w:widowControl/>
        <w:numPr>
          <w:ilvl w:val="1"/>
          <w:numId w:val="18"/>
        </w:numPr>
        <w:jc w:val="left"/>
        <w:rPr>
          <w:rFonts w:ascii="Times New Roman" w:eastAsia="Times New Roman" w:hAnsi="Times New Roman"/>
          <w:szCs w:val="20"/>
          <w:lang w:eastAsia="x-none"/>
        </w:rPr>
      </w:pPr>
      <w:r>
        <w:rPr>
          <w:rFonts w:ascii="Times New Roman" w:eastAsia="Times New Roman" w:hAnsi="Times New Roman"/>
          <w:szCs w:val="20"/>
          <w:lang w:eastAsia="x-none"/>
        </w:rPr>
        <w:t xml:space="preserve">Option 2: The scenario is allowed, but </w:t>
      </w:r>
      <w:bookmarkStart w:id="3" w:name="_Hlk70410455"/>
      <w:r>
        <w:rPr>
          <w:rFonts w:ascii="Times New Roman" w:eastAsia="Times New Roman" w:hAnsi="Times New Roman"/>
          <w:szCs w:val="20"/>
          <w:lang w:eastAsia="x-none"/>
        </w:rPr>
        <w:t>a separate initial UL BWP no wider than the RedCap UE maximum bandwidth is configured/defined for RedCap UEs.</w:t>
      </w:r>
      <w:bookmarkEnd w:id="3"/>
    </w:p>
    <w:p w14:paraId="1EE8C3F3" w14:textId="77777777" w:rsidR="00FF3839" w:rsidRDefault="00FF3839" w:rsidP="00656802">
      <w:pPr>
        <w:widowControl/>
        <w:numPr>
          <w:ilvl w:val="1"/>
          <w:numId w:val="18"/>
        </w:numPr>
        <w:jc w:val="left"/>
        <w:rPr>
          <w:rFonts w:ascii="Times New Roman" w:eastAsia="Times New Roman" w:hAnsi="Times New Roman"/>
          <w:szCs w:val="20"/>
          <w:lang w:eastAsia="x-none"/>
        </w:rPr>
      </w:pPr>
      <w:r>
        <w:rPr>
          <w:rFonts w:ascii="Times New Roman" w:eastAsia="Times New Roman" w:hAnsi="Times New Roman"/>
          <w:szCs w:val="20"/>
          <w:lang w:eastAsia="x-none"/>
        </w:rPr>
        <w:t>Option 3: The scenario is not allowed, and a RedCap UE is not expected to operate in an initial UL BWP wider than the RedCap UE maximum bandwidth.</w:t>
      </w:r>
    </w:p>
    <w:p w14:paraId="62B20A68" w14:textId="77777777" w:rsidR="00FF3839" w:rsidRPr="0082441E" w:rsidRDefault="00FF3839" w:rsidP="00FF3839">
      <w:pPr>
        <w:rPr>
          <w:rFonts w:ascii="Times New Roman" w:eastAsia="Calibri" w:hAnsi="Times New Roman"/>
          <w:szCs w:val="20"/>
        </w:rPr>
      </w:pPr>
    </w:p>
    <w:p w14:paraId="63461C68" w14:textId="77777777" w:rsidR="00FF3839" w:rsidRDefault="00FF3839" w:rsidP="00FF3839">
      <w:pPr>
        <w:rPr>
          <w:rFonts w:ascii="Times New Roman" w:hAnsi="Times New Roman"/>
          <w:szCs w:val="20"/>
          <w:lang w:eastAsia="x-none"/>
        </w:rPr>
      </w:pPr>
      <w:r>
        <w:rPr>
          <w:rFonts w:ascii="Times New Roman" w:hAnsi="Times New Roman"/>
          <w:szCs w:val="20"/>
          <w:highlight w:val="darkYellow"/>
          <w:lang w:eastAsia="x-none"/>
        </w:rPr>
        <w:t xml:space="preserve">Working assumption: </w:t>
      </w:r>
    </w:p>
    <w:p w14:paraId="13BCBFD0" w14:textId="77777777" w:rsidR="00FF3839" w:rsidRDefault="00FF3839" w:rsidP="00656802">
      <w:pPr>
        <w:widowControl/>
        <w:numPr>
          <w:ilvl w:val="0"/>
          <w:numId w:val="18"/>
        </w:numPr>
        <w:jc w:val="left"/>
        <w:rPr>
          <w:rFonts w:ascii="Times New Roman" w:hAnsi="Times New Roman"/>
          <w:szCs w:val="20"/>
        </w:rPr>
      </w:pPr>
      <w:r>
        <w:rPr>
          <w:rFonts w:ascii="Times New Roman" w:hAnsi="Times New Roman"/>
          <w:szCs w:val="20"/>
        </w:rPr>
        <w:t xml:space="preserve">A RedCap UE cannot be configured with a non-initial (DL or UL) BWP (i.e., a BWP with a non-zero index) wider than </w:t>
      </w:r>
      <w:r>
        <w:rPr>
          <w:rFonts w:ascii="Times New Roman" w:eastAsia="Times New Roman" w:hAnsi="Times New Roman"/>
          <w:szCs w:val="20"/>
          <w:lang w:eastAsia="x-none"/>
        </w:rPr>
        <w:t>the</w:t>
      </w:r>
      <w:r>
        <w:rPr>
          <w:rFonts w:ascii="Times New Roman" w:hAnsi="Times New Roman"/>
          <w:szCs w:val="20"/>
        </w:rPr>
        <w:t xml:space="preserve"> maximum bandwidth of the RedCap UE.</w:t>
      </w:r>
    </w:p>
    <w:p w14:paraId="4B1755F8" w14:textId="77777777" w:rsidR="00FF3839" w:rsidRDefault="00FF3839" w:rsidP="00656802">
      <w:pPr>
        <w:widowControl/>
        <w:numPr>
          <w:ilvl w:val="1"/>
          <w:numId w:val="18"/>
        </w:numPr>
        <w:tabs>
          <w:tab w:val="num" w:pos="720"/>
        </w:tabs>
        <w:jc w:val="left"/>
        <w:rPr>
          <w:rFonts w:ascii="Times New Roman" w:hAnsi="Times New Roman"/>
          <w:szCs w:val="20"/>
        </w:rPr>
      </w:pPr>
      <w:r>
        <w:rPr>
          <w:rFonts w:ascii="Times New Roman" w:hAnsi="Times New Roman"/>
          <w:szCs w:val="20"/>
        </w:rPr>
        <w:t>At least for FR1, FG 6-1 ("Basic BWP operation with restriction" as described in TR 38.822) is used as a starting point for the RedCap UE type capability.</w:t>
      </w:r>
    </w:p>
    <w:p w14:paraId="56C7936F" w14:textId="6B848EFB" w:rsidR="00FF3839" w:rsidRDefault="00FF3839" w:rsidP="00EA0FA6">
      <w:pPr>
        <w:rPr>
          <w:rFonts w:ascii="Times New Roman" w:eastAsia="宋体" w:hAnsi="Times New Roman" w:cs="Times New Roman"/>
          <w:kern w:val="0"/>
          <w:szCs w:val="21"/>
        </w:rPr>
      </w:pPr>
    </w:p>
    <w:p w14:paraId="34B42864" w14:textId="3233DF6A" w:rsidR="00A843D0" w:rsidRPr="00154167" w:rsidRDefault="00A843D0" w:rsidP="00A843D0">
      <w:pPr>
        <w:pStyle w:val="2"/>
        <w:rPr>
          <w:rFonts w:cs="Arial"/>
        </w:rPr>
      </w:pPr>
      <w:r>
        <w:rPr>
          <w:rFonts w:cs="Arial"/>
          <w:lang w:eastAsia="zh-CN"/>
        </w:rPr>
        <w:t>Initial UL BWP</w:t>
      </w:r>
    </w:p>
    <w:p w14:paraId="0024A6EF" w14:textId="0A512EE8" w:rsidR="000B7A67" w:rsidRDefault="003E60C1" w:rsidP="000B7A67">
      <w:pPr>
        <w:rPr>
          <w:rFonts w:ascii="Times New Roman" w:eastAsia="宋体" w:hAnsi="Times New Roman" w:cs="Times New Roman"/>
          <w:kern w:val="0"/>
          <w:szCs w:val="21"/>
        </w:rPr>
      </w:pPr>
      <w:r>
        <w:rPr>
          <w:rFonts w:ascii="Times New Roman" w:eastAsia="宋体" w:hAnsi="Times New Roman" w:cs="Times New Roman"/>
          <w:kern w:val="0"/>
          <w:szCs w:val="21"/>
          <w:lang w:val="en-GB"/>
        </w:rPr>
        <w:t>F</w:t>
      </w:r>
      <w:r w:rsidR="00F54855">
        <w:rPr>
          <w:rFonts w:ascii="Times New Roman" w:eastAsia="宋体" w:hAnsi="Times New Roman" w:cs="Times New Roman"/>
          <w:kern w:val="0"/>
          <w:szCs w:val="21"/>
          <w:lang w:val="en-GB"/>
        </w:rPr>
        <w:t>or</w:t>
      </w:r>
      <w:r w:rsidR="00723C5A">
        <w:rPr>
          <w:rFonts w:ascii="Times New Roman" w:eastAsia="宋体" w:hAnsi="Times New Roman" w:cs="Times New Roman"/>
          <w:kern w:val="0"/>
          <w:szCs w:val="21"/>
          <w:lang w:val="en-GB"/>
        </w:rPr>
        <w:t xml:space="preserve"> </w:t>
      </w:r>
      <w:r w:rsidR="00F54855">
        <w:rPr>
          <w:rFonts w:ascii="Times New Roman" w:eastAsia="Times New Roman" w:hAnsi="Times New Roman"/>
          <w:szCs w:val="20"/>
          <w:lang w:eastAsia="x-none"/>
        </w:rPr>
        <w:t>the scenario where</w:t>
      </w:r>
      <w:r w:rsidR="00F54855">
        <w:rPr>
          <w:rFonts w:ascii="Times New Roman" w:eastAsia="宋体" w:hAnsi="Times New Roman" w:cs="Times New Roman"/>
          <w:kern w:val="0"/>
          <w:szCs w:val="21"/>
          <w:lang w:val="en-GB"/>
        </w:rPr>
        <w:t xml:space="preserve"> the</w:t>
      </w:r>
      <w:r w:rsidR="00723C5A">
        <w:rPr>
          <w:rFonts w:ascii="Times New Roman" w:eastAsia="宋体" w:hAnsi="Times New Roman" w:cs="Times New Roman"/>
          <w:kern w:val="0"/>
          <w:szCs w:val="21"/>
          <w:lang w:val="en-GB"/>
        </w:rPr>
        <w:t xml:space="preserve"> </w:t>
      </w:r>
      <w:r w:rsidR="00723C5A" w:rsidRPr="00723C5A">
        <w:rPr>
          <w:rFonts w:ascii="Times New Roman" w:eastAsia="宋体" w:hAnsi="Times New Roman" w:cs="Times New Roman"/>
          <w:kern w:val="0"/>
          <w:szCs w:val="21"/>
          <w:lang w:val="en-GB"/>
        </w:rPr>
        <w:t>initial UL BWP for non-RedCap UEs is configured to be wider than the RedCap UE bandwidth</w:t>
      </w:r>
      <w:r w:rsidR="00F54855">
        <w:rPr>
          <w:rFonts w:ascii="Times New Roman" w:eastAsia="宋体" w:hAnsi="Times New Roman" w:cs="Times New Roman"/>
          <w:kern w:val="0"/>
          <w:szCs w:val="21"/>
          <w:lang w:val="en-GB"/>
        </w:rPr>
        <w:t xml:space="preserve">, in our perspective, </w:t>
      </w:r>
      <w:r w:rsidR="009643AA">
        <w:rPr>
          <w:rFonts w:ascii="Times New Roman" w:eastAsia="宋体" w:hAnsi="Times New Roman" w:cs="Times New Roman"/>
          <w:kern w:val="0"/>
          <w:szCs w:val="21"/>
        </w:rPr>
        <w:t xml:space="preserve">there is no need to </w:t>
      </w:r>
      <w:r w:rsidR="00893224">
        <w:rPr>
          <w:rFonts w:ascii="Times New Roman" w:eastAsia="宋体" w:hAnsi="Times New Roman" w:cs="Times New Roman"/>
          <w:kern w:val="0"/>
          <w:szCs w:val="21"/>
        </w:rPr>
        <w:t xml:space="preserve">allow a RedCap UE to </w:t>
      </w:r>
      <w:r w:rsidR="007B117B" w:rsidRPr="00244172">
        <w:rPr>
          <w:rFonts w:ascii="Times New Roman" w:hAnsi="Times New Roman" w:cs="Times New Roman"/>
          <w:szCs w:val="21"/>
          <w:lang w:eastAsia="en-US"/>
        </w:rPr>
        <w:t>operate with an initial UL BWP wider than the maximum RedCap UE bandwidth</w:t>
      </w:r>
      <w:r w:rsidR="0034568E">
        <w:rPr>
          <w:rFonts w:ascii="Times New Roman" w:hAnsi="Times New Roman" w:cs="Times New Roman"/>
          <w:szCs w:val="21"/>
          <w:lang w:eastAsia="en-US"/>
        </w:rPr>
        <w:t xml:space="preserve"> </w:t>
      </w:r>
      <w:r w:rsidR="000E5002">
        <w:rPr>
          <w:rFonts w:ascii="Times New Roman" w:hAnsi="Times New Roman" w:cs="Times New Roman"/>
          <w:szCs w:val="21"/>
          <w:lang w:eastAsia="en-US"/>
        </w:rPr>
        <w:t xml:space="preserve">for the sake of </w:t>
      </w:r>
      <w:r w:rsidR="000E5002" w:rsidRPr="00383723">
        <w:rPr>
          <w:rFonts w:ascii="Times New Roman" w:eastAsia="宋体" w:hAnsi="Times New Roman" w:cs="Times New Roman"/>
          <w:kern w:val="0"/>
          <w:szCs w:val="21"/>
        </w:rPr>
        <w:t>simplicity</w:t>
      </w:r>
      <w:r w:rsidR="000E5002">
        <w:rPr>
          <w:rFonts w:ascii="Times New Roman" w:eastAsia="宋体" w:hAnsi="Times New Roman" w:cs="Times New Roman"/>
          <w:kern w:val="0"/>
          <w:szCs w:val="21"/>
        </w:rPr>
        <w:t xml:space="preserve"> and </w:t>
      </w:r>
      <w:r w:rsidR="000E5002" w:rsidRPr="00383723">
        <w:rPr>
          <w:rFonts w:ascii="Times New Roman" w:eastAsia="宋体" w:hAnsi="Times New Roman" w:cs="Times New Roman"/>
          <w:kern w:val="0"/>
          <w:szCs w:val="21"/>
        </w:rPr>
        <w:t>operability</w:t>
      </w:r>
      <w:r w:rsidR="000E5002">
        <w:rPr>
          <w:rFonts w:ascii="Times New Roman" w:eastAsia="宋体" w:hAnsi="Times New Roman" w:cs="Times New Roman"/>
          <w:kern w:val="0"/>
          <w:szCs w:val="21"/>
        </w:rPr>
        <w:t>.</w:t>
      </w:r>
      <w:r w:rsidR="00F54855">
        <w:rPr>
          <w:rFonts w:ascii="Times New Roman" w:eastAsia="宋体" w:hAnsi="Times New Roman" w:cs="Times New Roman"/>
          <w:kern w:val="0"/>
          <w:szCs w:val="21"/>
        </w:rPr>
        <w:t xml:space="preserve"> </w:t>
      </w:r>
      <w:r w:rsidR="000B7A67" w:rsidRPr="00F36D64">
        <w:rPr>
          <w:rFonts w:ascii="Times New Roman" w:eastAsia="宋体" w:hAnsi="Times New Roman" w:cs="Times New Roman"/>
          <w:kern w:val="0"/>
          <w:szCs w:val="21"/>
        </w:rPr>
        <w:t>It</w:t>
      </w:r>
      <w:r w:rsidR="000B7A67">
        <w:rPr>
          <w:rFonts w:ascii="Times New Roman" w:eastAsia="宋体" w:hAnsi="Times New Roman" w:cs="Times New Roman"/>
          <w:kern w:val="0"/>
          <w:szCs w:val="21"/>
        </w:rPr>
        <w:t xml:space="preserve"> is </w:t>
      </w:r>
      <w:r w:rsidR="000B7A67" w:rsidRPr="00F36D64">
        <w:rPr>
          <w:rFonts w:ascii="Times New Roman" w:eastAsia="宋体" w:hAnsi="Times New Roman" w:cs="Times New Roman"/>
          <w:kern w:val="0"/>
          <w:szCs w:val="21"/>
        </w:rPr>
        <w:t>undeniable</w:t>
      </w:r>
      <w:r w:rsidR="000B7A67">
        <w:rPr>
          <w:rFonts w:ascii="Times New Roman" w:eastAsia="宋体" w:hAnsi="Times New Roman" w:cs="Times New Roman"/>
          <w:kern w:val="0"/>
          <w:szCs w:val="21"/>
        </w:rPr>
        <w:t xml:space="preserve"> that larger bandwidth would provide higher data rates as well as larger complexity and overhead which are undesirable especially for RedCap UEs.</w:t>
      </w:r>
    </w:p>
    <w:p w14:paraId="08ED4996" w14:textId="1924D573" w:rsidR="00F54855" w:rsidRDefault="00F54855" w:rsidP="009643AA">
      <w:pPr>
        <w:rPr>
          <w:rFonts w:ascii="Times New Roman" w:eastAsia="宋体" w:hAnsi="Times New Roman" w:cs="Times New Roman"/>
          <w:kern w:val="0"/>
          <w:szCs w:val="21"/>
        </w:rPr>
      </w:pPr>
      <w:r>
        <w:rPr>
          <w:rFonts w:ascii="Times New Roman" w:eastAsia="宋体" w:hAnsi="Times New Roman" w:cs="Times New Roman"/>
          <w:kern w:val="0"/>
          <w:szCs w:val="21"/>
        </w:rPr>
        <w:t>For Option 3, it may cause additional restrictions on non-RedCap UEs</w:t>
      </w:r>
      <w:r w:rsidR="00976B86">
        <w:rPr>
          <w:rFonts w:ascii="Times New Roman" w:eastAsia="宋体" w:hAnsi="Times New Roman" w:cs="Times New Roman"/>
          <w:kern w:val="0"/>
          <w:szCs w:val="21"/>
        </w:rPr>
        <w:t xml:space="preserve"> and bring </w:t>
      </w:r>
      <w:r w:rsidR="00CC7092">
        <w:rPr>
          <w:rFonts w:ascii="Times New Roman" w:eastAsia="宋体" w:hAnsi="Times New Roman" w:cs="Times New Roman"/>
          <w:kern w:val="0"/>
          <w:szCs w:val="21"/>
        </w:rPr>
        <w:t>p</w:t>
      </w:r>
      <w:r w:rsidR="00976B86">
        <w:rPr>
          <w:rFonts w:ascii="Times New Roman" w:eastAsia="宋体" w:hAnsi="Times New Roman" w:cs="Times New Roman"/>
          <w:kern w:val="0"/>
          <w:szCs w:val="21"/>
        </w:rPr>
        <w:t>erformance degradation.</w:t>
      </w:r>
      <w:r w:rsidR="00CC7092">
        <w:rPr>
          <w:rFonts w:ascii="Times New Roman" w:eastAsia="宋体" w:hAnsi="Times New Roman" w:cs="Times New Roman"/>
          <w:kern w:val="0"/>
          <w:szCs w:val="21"/>
        </w:rPr>
        <w:t xml:space="preserve"> For Option 1, reusing the same UL BWP between RedCap UEs and non-RedCap UEs may </w:t>
      </w:r>
      <w:r w:rsidR="003045DA">
        <w:rPr>
          <w:rFonts w:ascii="Times New Roman" w:eastAsia="宋体" w:hAnsi="Times New Roman" w:cs="Times New Roman"/>
          <w:kern w:val="0"/>
          <w:szCs w:val="21"/>
        </w:rPr>
        <w:t xml:space="preserve">result </w:t>
      </w:r>
      <w:r w:rsidR="00582683">
        <w:rPr>
          <w:rFonts w:ascii="Times New Roman" w:eastAsia="宋体" w:hAnsi="Times New Roman" w:cs="Times New Roman"/>
          <w:kern w:val="0"/>
          <w:szCs w:val="21"/>
        </w:rPr>
        <w:t xml:space="preserve">in </w:t>
      </w:r>
      <w:r w:rsidR="003045DA">
        <w:rPr>
          <w:rFonts w:ascii="Times New Roman" w:eastAsia="宋体" w:hAnsi="Times New Roman" w:cs="Times New Roman"/>
          <w:kern w:val="0"/>
          <w:szCs w:val="21"/>
        </w:rPr>
        <w:t xml:space="preserve">the initial UL BWP </w:t>
      </w:r>
      <w:r w:rsidR="000B784E">
        <w:rPr>
          <w:rFonts w:ascii="Times New Roman" w:eastAsia="宋体" w:hAnsi="Times New Roman" w:cs="Times New Roman"/>
          <w:kern w:val="0"/>
          <w:szCs w:val="21"/>
        </w:rPr>
        <w:t>for RedCap UEs wider</w:t>
      </w:r>
      <w:r w:rsidR="003045DA">
        <w:rPr>
          <w:rFonts w:ascii="Times New Roman" w:eastAsia="宋体" w:hAnsi="Times New Roman" w:cs="Times New Roman"/>
          <w:kern w:val="0"/>
          <w:szCs w:val="21"/>
        </w:rPr>
        <w:t xml:space="preserve"> than the </w:t>
      </w:r>
      <w:r w:rsidR="00660394">
        <w:rPr>
          <w:rFonts w:ascii="Times New Roman" w:eastAsia="宋体" w:hAnsi="Times New Roman" w:cs="Times New Roman"/>
          <w:kern w:val="0"/>
          <w:szCs w:val="21"/>
        </w:rPr>
        <w:t xml:space="preserve">maximum RedCap </w:t>
      </w:r>
      <w:r w:rsidR="00660394" w:rsidRPr="00723C5A">
        <w:rPr>
          <w:rFonts w:ascii="Times New Roman" w:eastAsia="宋体" w:hAnsi="Times New Roman" w:cs="Times New Roman"/>
          <w:kern w:val="0"/>
          <w:szCs w:val="21"/>
          <w:lang w:val="en-GB"/>
        </w:rPr>
        <w:t>UE bandwidth</w:t>
      </w:r>
      <w:r w:rsidR="00CC7092">
        <w:rPr>
          <w:rFonts w:ascii="Times New Roman" w:eastAsia="宋体" w:hAnsi="Times New Roman" w:cs="Times New Roman"/>
          <w:kern w:val="0"/>
          <w:szCs w:val="21"/>
        </w:rPr>
        <w:t>.</w:t>
      </w:r>
      <w:r w:rsidR="00EB446C">
        <w:rPr>
          <w:rFonts w:ascii="Times New Roman" w:eastAsia="宋体" w:hAnsi="Times New Roman" w:cs="Times New Roman"/>
          <w:kern w:val="0"/>
          <w:szCs w:val="21"/>
        </w:rPr>
        <w:t xml:space="preserve"> </w:t>
      </w:r>
      <w:r w:rsidR="00660394">
        <w:rPr>
          <w:rFonts w:ascii="Times New Roman" w:eastAsia="宋体" w:hAnsi="Times New Roman" w:cs="Times New Roman"/>
          <w:kern w:val="0"/>
          <w:szCs w:val="21"/>
        </w:rPr>
        <w:t>H</w:t>
      </w:r>
      <w:r w:rsidR="00660394">
        <w:rPr>
          <w:rFonts w:ascii="Times New Roman" w:eastAsia="宋体" w:hAnsi="Times New Roman" w:cs="Times New Roman" w:hint="eastAsia"/>
          <w:kern w:val="0"/>
          <w:szCs w:val="21"/>
        </w:rPr>
        <w:t>ence</w:t>
      </w:r>
      <w:r w:rsidR="00660394">
        <w:rPr>
          <w:rFonts w:ascii="Times New Roman" w:eastAsia="宋体" w:hAnsi="Times New Roman" w:cs="Times New Roman"/>
          <w:kern w:val="0"/>
          <w:szCs w:val="21"/>
        </w:rPr>
        <w:t xml:space="preserve">, we prefer Option 2, </w:t>
      </w:r>
      <w:r w:rsidR="000B784E" w:rsidRPr="000B784E">
        <w:rPr>
          <w:rFonts w:ascii="Times New Roman" w:eastAsia="宋体" w:hAnsi="Times New Roman" w:cs="Times New Roman"/>
          <w:kern w:val="0"/>
          <w:szCs w:val="21"/>
        </w:rPr>
        <w:t>a separate initial UL BWP no wider than the RedCap UE maximum bandwidth is configured/defined for RedCap UEs</w:t>
      </w:r>
      <w:r w:rsidR="00CC2CF2">
        <w:rPr>
          <w:rFonts w:ascii="Times New Roman" w:eastAsia="宋体" w:hAnsi="Times New Roman" w:cs="Times New Roman"/>
          <w:kern w:val="0"/>
          <w:szCs w:val="21"/>
        </w:rPr>
        <w:t xml:space="preserve"> during </w:t>
      </w:r>
      <w:r w:rsidR="0034163A">
        <w:rPr>
          <w:rFonts w:ascii="Times New Roman" w:eastAsia="宋体" w:hAnsi="Times New Roman" w:cs="Times New Roman"/>
          <w:kern w:val="0"/>
          <w:szCs w:val="21"/>
        </w:rPr>
        <w:t>and</w:t>
      </w:r>
      <w:r w:rsidR="00CC2CF2">
        <w:rPr>
          <w:rFonts w:ascii="Times New Roman" w:eastAsia="宋体" w:hAnsi="Times New Roman" w:cs="Times New Roman"/>
          <w:kern w:val="0"/>
          <w:szCs w:val="21"/>
        </w:rPr>
        <w:t xml:space="preserve"> after initial access</w:t>
      </w:r>
      <w:r w:rsidR="000B784E" w:rsidRPr="000B784E">
        <w:rPr>
          <w:rFonts w:ascii="Times New Roman" w:eastAsia="宋体" w:hAnsi="Times New Roman" w:cs="Times New Roman"/>
          <w:kern w:val="0"/>
          <w:szCs w:val="21"/>
        </w:rPr>
        <w:t>.</w:t>
      </w:r>
    </w:p>
    <w:p w14:paraId="52852A13" w14:textId="77777777" w:rsidR="00CE263D" w:rsidRDefault="00CE263D" w:rsidP="0069560A">
      <w:pPr>
        <w:widowControl/>
        <w:overflowPunct w:val="0"/>
        <w:autoSpaceDE w:val="0"/>
        <w:autoSpaceDN w:val="0"/>
        <w:adjustRightInd w:val="0"/>
        <w:spacing w:after="180"/>
        <w:textAlignment w:val="baseline"/>
        <w:rPr>
          <w:rFonts w:ascii="Times New Roman" w:eastAsia="宋体" w:hAnsi="Times New Roman" w:cs="Times New Roman"/>
          <w:b/>
          <w:i/>
          <w:kern w:val="0"/>
          <w:szCs w:val="21"/>
          <w:lang w:eastAsia="en-US"/>
        </w:rPr>
      </w:pPr>
    </w:p>
    <w:p w14:paraId="5E4777E0" w14:textId="3B1DCBB4" w:rsidR="00C5501D" w:rsidRPr="000D5BBB" w:rsidRDefault="0069560A" w:rsidP="000D5BBB">
      <w:pPr>
        <w:rPr>
          <w:rFonts w:ascii="Times New Roman" w:eastAsia="Times New Roman" w:hAnsi="Times New Roman"/>
          <w:b/>
          <w:i/>
          <w:szCs w:val="20"/>
          <w:lang w:eastAsia="x-none"/>
        </w:rPr>
      </w:pPr>
      <w:r w:rsidRPr="003C68CD">
        <w:rPr>
          <w:rFonts w:ascii="Times New Roman" w:eastAsia="宋体" w:hAnsi="Times New Roman" w:cs="Times New Roman"/>
          <w:b/>
          <w:i/>
          <w:kern w:val="0"/>
          <w:szCs w:val="21"/>
          <w:lang w:eastAsia="en-US"/>
        </w:rPr>
        <w:lastRenderedPageBreak/>
        <w:t>Proposal 1:</w:t>
      </w:r>
      <w:r>
        <w:rPr>
          <w:rFonts w:ascii="Times New Roman" w:eastAsia="宋体" w:hAnsi="Times New Roman" w:cs="Times New Roman"/>
          <w:b/>
          <w:i/>
          <w:kern w:val="0"/>
          <w:szCs w:val="21"/>
          <w:lang w:eastAsia="en-US"/>
        </w:rPr>
        <w:t xml:space="preserve"> </w:t>
      </w:r>
      <w:r w:rsidR="0034163A">
        <w:rPr>
          <w:rFonts w:ascii="Times New Roman" w:eastAsia="宋体" w:hAnsi="Times New Roman" w:cs="Times New Roman"/>
          <w:b/>
          <w:i/>
          <w:kern w:val="0"/>
          <w:szCs w:val="21"/>
          <w:lang w:eastAsia="en-US"/>
        </w:rPr>
        <w:t xml:space="preserve">During and after </w:t>
      </w:r>
      <w:r w:rsidR="008F752A">
        <w:rPr>
          <w:rFonts w:ascii="Times New Roman" w:eastAsia="宋体" w:hAnsi="Times New Roman" w:cs="Times New Roman"/>
          <w:b/>
          <w:i/>
          <w:kern w:val="0"/>
          <w:szCs w:val="21"/>
          <w:lang w:eastAsia="en-US"/>
        </w:rPr>
        <w:t xml:space="preserve">initial </w:t>
      </w:r>
      <w:r w:rsidR="0034163A">
        <w:rPr>
          <w:rFonts w:ascii="Times New Roman" w:eastAsia="宋体" w:hAnsi="Times New Roman" w:cs="Times New Roman"/>
          <w:b/>
          <w:i/>
          <w:kern w:val="0"/>
          <w:szCs w:val="21"/>
          <w:lang w:eastAsia="en-US"/>
        </w:rPr>
        <w:t xml:space="preserve">access, </w:t>
      </w:r>
      <w:r w:rsidR="0034163A" w:rsidRPr="0034163A">
        <w:rPr>
          <w:rFonts w:ascii="Times New Roman" w:eastAsia="宋体" w:hAnsi="Times New Roman" w:cs="Times New Roman"/>
          <w:b/>
          <w:i/>
          <w:kern w:val="0"/>
          <w:szCs w:val="21"/>
          <w:lang w:eastAsia="en-US"/>
        </w:rPr>
        <w:t>for the scenario where the initial UL BWP for non-RedCap UEs is co</w:t>
      </w:r>
      <w:r w:rsidR="0034163A" w:rsidRPr="000D5BBB">
        <w:rPr>
          <w:rFonts w:ascii="Times New Roman" w:eastAsia="Times New Roman" w:hAnsi="Times New Roman"/>
          <w:b/>
          <w:i/>
          <w:szCs w:val="20"/>
          <w:lang w:eastAsia="x-none"/>
        </w:rPr>
        <w:t xml:space="preserve">nfigured to be wider than the RedCap UE bandwidth, </w:t>
      </w:r>
    </w:p>
    <w:p w14:paraId="38B51615" w14:textId="26BCE472" w:rsidR="0069560A" w:rsidRPr="000D5BBB" w:rsidRDefault="00C5501D" w:rsidP="000D5BBB">
      <w:pPr>
        <w:widowControl/>
        <w:numPr>
          <w:ilvl w:val="0"/>
          <w:numId w:val="18"/>
        </w:numPr>
        <w:jc w:val="left"/>
        <w:rPr>
          <w:rFonts w:ascii="Times New Roman" w:eastAsia="Times New Roman" w:hAnsi="Times New Roman"/>
          <w:b/>
          <w:i/>
          <w:szCs w:val="20"/>
          <w:lang w:eastAsia="x-none"/>
        </w:rPr>
      </w:pPr>
      <w:r w:rsidRPr="000D5BBB">
        <w:rPr>
          <w:rFonts w:ascii="Times New Roman" w:eastAsia="Times New Roman" w:hAnsi="Times New Roman"/>
          <w:b/>
          <w:i/>
          <w:szCs w:val="20"/>
          <w:lang w:eastAsia="x-none"/>
        </w:rPr>
        <w:t>A</w:t>
      </w:r>
      <w:r w:rsidR="0034163A" w:rsidRPr="000D5BBB">
        <w:rPr>
          <w:rFonts w:ascii="Times New Roman" w:eastAsia="Times New Roman" w:hAnsi="Times New Roman"/>
          <w:b/>
          <w:i/>
          <w:szCs w:val="20"/>
          <w:lang w:eastAsia="x-none"/>
        </w:rPr>
        <w:t xml:space="preserve"> separate initial UL BWP no wider than the RedCap UE maximum bandwidth is configured/defined for RedCap UEs.</w:t>
      </w:r>
    </w:p>
    <w:p w14:paraId="7270BED1" w14:textId="6A555893" w:rsidR="003D5612" w:rsidRDefault="003D5612" w:rsidP="00185E5E">
      <w:pPr>
        <w:rPr>
          <w:rFonts w:ascii="Times New Roman" w:eastAsia="等线" w:hAnsi="Times New Roman" w:cs="Times New Roman"/>
          <w:szCs w:val="21"/>
        </w:rPr>
      </w:pPr>
    </w:p>
    <w:p w14:paraId="502F76FF" w14:textId="5CBA1107" w:rsidR="003D5612" w:rsidRPr="00154167" w:rsidRDefault="003D5612" w:rsidP="003D5612">
      <w:pPr>
        <w:pStyle w:val="2"/>
        <w:rPr>
          <w:rFonts w:cs="Arial"/>
        </w:rPr>
      </w:pPr>
      <w:r>
        <w:rPr>
          <w:rFonts w:cs="Arial"/>
          <w:lang w:eastAsia="zh-CN"/>
        </w:rPr>
        <w:t>Initial</w:t>
      </w:r>
      <w:r w:rsidR="00C52919">
        <w:rPr>
          <w:rFonts w:cs="Arial"/>
          <w:lang w:eastAsia="zh-CN"/>
        </w:rPr>
        <w:t xml:space="preserve"> </w:t>
      </w:r>
      <w:r>
        <w:rPr>
          <w:rFonts w:cs="Arial" w:hint="eastAsia"/>
          <w:lang w:eastAsia="zh-CN"/>
        </w:rPr>
        <w:t>D</w:t>
      </w:r>
      <w:r>
        <w:rPr>
          <w:rFonts w:cs="Arial"/>
          <w:lang w:eastAsia="zh-CN"/>
        </w:rPr>
        <w:t>L BWP</w:t>
      </w:r>
    </w:p>
    <w:p w14:paraId="6E4637C2" w14:textId="7BBA8B39" w:rsidR="00983E0A" w:rsidRDefault="00A702C1" w:rsidP="00185E5E">
      <w:pPr>
        <w:rPr>
          <w:rFonts w:ascii="Times New Roman" w:eastAsia="等线" w:hAnsi="Times New Roman" w:cs="Times New Roman"/>
          <w:szCs w:val="21"/>
        </w:rPr>
      </w:pPr>
      <w:r>
        <w:rPr>
          <w:rFonts w:ascii="Times New Roman" w:eastAsia="等线" w:hAnsi="Times New Roman" w:cs="Times New Roman" w:hint="eastAsia"/>
          <w:szCs w:val="21"/>
        </w:rPr>
        <w:t>F</w:t>
      </w:r>
      <w:r>
        <w:rPr>
          <w:rFonts w:ascii="Times New Roman" w:eastAsia="等线" w:hAnsi="Times New Roman" w:cs="Times New Roman"/>
          <w:szCs w:val="21"/>
        </w:rPr>
        <w:t>or the initial</w:t>
      </w:r>
      <w:r w:rsidR="00C52919">
        <w:rPr>
          <w:rFonts w:ascii="Times New Roman" w:eastAsia="等线" w:hAnsi="Times New Roman" w:cs="Times New Roman"/>
          <w:szCs w:val="21"/>
        </w:rPr>
        <w:t xml:space="preserve"> </w:t>
      </w:r>
      <w:r>
        <w:rPr>
          <w:rFonts w:ascii="Times New Roman" w:eastAsia="等线" w:hAnsi="Times New Roman" w:cs="Times New Roman"/>
          <w:szCs w:val="21"/>
        </w:rPr>
        <w:t xml:space="preserve">DL BWP, we </w:t>
      </w:r>
      <w:r w:rsidR="00FB3EA0">
        <w:rPr>
          <w:rFonts w:ascii="Times New Roman" w:eastAsia="等线" w:hAnsi="Times New Roman" w:cs="Times New Roman"/>
          <w:szCs w:val="21"/>
        </w:rPr>
        <w:t xml:space="preserve">generally support the working assumptions in </w:t>
      </w:r>
      <w:r w:rsidR="00FB3EA0">
        <w:rPr>
          <w:rFonts w:ascii="Times New Roman" w:eastAsia="宋体" w:hAnsi="Times New Roman" w:cs="Times New Roman"/>
          <w:kern w:val="0"/>
          <w:szCs w:val="21"/>
        </w:rPr>
        <w:t xml:space="preserve">last RAN1#104bis-e meeting </w:t>
      </w:r>
      <w:r w:rsidR="00FB3EA0">
        <w:rPr>
          <w:rFonts w:ascii="Times New Roman" w:eastAsia="宋体" w:hAnsi="Times New Roman" w:cs="Times New Roman"/>
          <w:kern w:val="0"/>
          <w:szCs w:val="21"/>
        </w:rPr>
        <w:fldChar w:fldCharType="begin"/>
      </w:r>
      <w:r w:rsidR="00FB3EA0">
        <w:rPr>
          <w:rFonts w:ascii="Times New Roman" w:eastAsia="宋体" w:hAnsi="Times New Roman" w:cs="Times New Roman"/>
          <w:kern w:val="0"/>
          <w:szCs w:val="21"/>
        </w:rPr>
        <w:instrText xml:space="preserve"> REF _Ref70337977 \r \h </w:instrText>
      </w:r>
      <w:r w:rsidR="00FB3EA0">
        <w:rPr>
          <w:rFonts w:ascii="Times New Roman" w:eastAsia="宋体" w:hAnsi="Times New Roman" w:cs="Times New Roman"/>
          <w:kern w:val="0"/>
          <w:szCs w:val="21"/>
        </w:rPr>
      </w:r>
      <w:r w:rsidR="00FB3EA0">
        <w:rPr>
          <w:rFonts w:ascii="Times New Roman" w:eastAsia="宋体" w:hAnsi="Times New Roman" w:cs="Times New Roman"/>
          <w:kern w:val="0"/>
          <w:szCs w:val="21"/>
        </w:rPr>
        <w:fldChar w:fldCharType="separate"/>
      </w:r>
      <w:r w:rsidR="00FB3EA0">
        <w:rPr>
          <w:rFonts w:ascii="Times New Roman" w:eastAsia="宋体" w:hAnsi="Times New Roman" w:cs="Times New Roman"/>
          <w:kern w:val="0"/>
          <w:szCs w:val="21"/>
        </w:rPr>
        <w:t>[3]</w:t>
      </w:r>
      <w:r w:rsidR="00FB3EA0">
        <w:rPr>
          <w:rFonts w:ascii="Times New Roman" w:eastAsia="宋体" w:hAnsi="Times New Roman" w:cs="Times New Roman"/>
          <w:kern w:val="0"/>
          <w:szCs w:val="21"/>
        </w:rPr>
        <w:fldChar w:fldCharType="end"/>
      </w:r>
      <w:r w:rsidR="00FB3EA0">
        <w:rPr>
          <w:rFonts w:ascii="Times New Roman" w:eastAsia="宋体" w:hAnsi="Times New Roman" w:cs="Times New Roman"/>
          <w:kern w:val="0"/>
          <w:szCs w:val="21"/>
        </w:rPr>
        <w:t xml:space="preserve"> </w:t>
      </w:r>
      <w:r w:rsidR="00CA0B68">
        <w:rPr>
          <w:rFonts w:ascii="Times New Roman" w:eastAsia="宋体" w:hAnsi="Times New Roman" w:cs="Times New Roman"/>
          <w:kern w:val="0"/>
          <w:szCs w:val="21"/>
        </w:rPr>
        <w:t xml:space="preserve">and </w:t>
      </w:r>
      <w:r w:rsidR="007A6368">
        <w:rPr>
          <w:rFonts w:ascii="Times New Roman" w:eastAsia="宋体" w:hAnsi="Times New Roman" w:cs="Times New Roman"/>
          <w:kern w:val="0"/>
          <w:szCs w:val="21"/>
        </w:rPr>
        <w:t xml:space="preserve">would like to </w:t>
      </w:r>
      <w:r w:rsidR="00B6079B">
        <w:rPr>
          <w:rFonts w:ascii="Times New Roman" w:eastAsia="宋体" w:hAnsi="Times New Roman" w:cs="Times New Roman"/>
          <w:kern w:val="0"/>
          <w:szCs w:val="21"/>
        </w:rPr>
        <w:t xml:space="preserve">delete </w:t>
      </w:r>
      <w:r w:rsidR="004535EF">
        <w:rPr>
          <w:rFonts w:ascii="Times New Roman" w:eastAsia="宋体" w:hAnsi="Times New Roman" w:cs="Times New Roman"/>
          <w:kern w:val="0"/>
          <w:szCs w:val="21"/>
        </w:rPr>
        <w:t xml:space="preserve">words </w:t>
      </w:r>
      <w:r w:rsidR="009B0447">
        <w:rPr>
          <w:rFonts w:ascii="Times New Roman" w:eastAsia="宋体" w:hAnsi="Times New Roman" w:cs="Times New Roman"/>
          <w:kern w:val="0"/>
          <w:szCs w:val="21"/>
        </w:rPr>
        <w:t xml:space="preserve">of FFS </w:t>
      </w:r>
      <w:r w:rsidR="00B6079B">
        <w:rPr>
          <w:rFonts w:ascii="Times New Roman" w:eastAsia="宋体" w:hAnsi="Times New Roman" w:cs="Times New Roman"/>
          <w:kern w:val="0"/>
          <w:szCs w:val="21"/>
        </w:rPr>
        <w:t>to make progress</w:t>
      </w:r>
      <w:r w:rsidR="00CA0B68">
        <w:rPr>
          <w:rFonts w:ascii="Times New Roman" w:eastAsia="宋体" w:hAnsi="Times New Roman" w:cs="Times New Roman"/>
          <w:kern w:val="0"/>
          <w:szCs w:val="21"/>
        </w:rPr>
        <w:t xml:space="preserve">. </w:t>
      </w:r>
      <w:r w:rsidR="00000485">
        <w:rPr>
          <w:rFonts w:ascii="Times New Roman" w:eastAsia="宋体" w:hAnsi="Times New Roman" w:cs="Times New Roman"/>
          <w:kern w:val="0"/>
          <w:szCs w:val="21"/>
        </w:rPr>
        <w:t xml:space="preserve">We have the same view with </w:t>
      </w:r>
      <w:r w:rsidR="00C52919">
        <w:rPr>
          <w:rFonts w:ascii="Times New Roman" w:eastAsia="宋体" w:hAnsi="Times New Roman" w:cs="Times New Roman"/>
          <w:kern w:val="0"/>
          <w:szCs w:val="21"/>
        </w:rPr>
        <w:t xml:space="preserve">the initial </w:t>
      </w:r>
      <w:r w:rsidR="00000485">
        <w:rPr>
          <w:rFonts w:ascii="Times New Roman" w:eastAsia="宋体" w:hAnsi="Times New Roman" w:cs="Times New Roman"/>
          <w:kern w:val="0"/>
          <w:szCs w:val="21"/>
        </w:rPr>
        <w:t xml:space="preserve">UL BWP that </w:t>
      </w:r>
      <w:r w:rsidR="00000485">
        <w:rPr>
          <w:rFonts w:ascii="Times New Roman" w:eastAsia="等线" w:hAnsi="Times New Roman" w:cs="Times New Roman"/>
          <w:szCs w:val="21"/>
        </w:rPr>
        <w:t>t</w:t>
      </w:r>
      <w:r w:rsidR="00000485" w:rsidRPr="00A702C1">
        <w:rPr>
          <w:rFonts w:ascii="Times New Roman" w:eastAsia="等线" w:hAnsi="Times New Roman" w:cs="Times New Roman"/>
          <w:szCs w:val="21"/>
        </w:rPr>
        <w:t xml:space="preserve">he bandwidth of the initial DL BWP for RedCap UEs </w:t>
      </w:r>
      <w:r w:rsidR="00000485">
        <w:rPr>
          <w:rFonts w:ascii="Times New Roman" w:eastAsia="等线" w:hAnsi="Times New Roman" w:cs="Times New Roman"/>
          <w:szCs w:val="21"/>
        </w:rPr>
        <w:t>are</w:t>
      </w:r>
      <w:r w:rsidR="00000485" w:rsidRPr="00A702C1">
        <w:rPr>
          <w:rFonts w:ascii="Times New Roman" w:eastAsia="等线" w:hAnsi="Times New Roman" w:cs="Times New Roman"/>
          <w:szCs w:val="21"/>
        </w:rPr>
        <w:t xml:space="preserve"> not expected to exceed the maximum RedCap UE bandwidth</w:t>
      </w:r>
      <w:r w:rsidR="00E242C5">
        <w:rPr>
          <w:rFonts w:ascii="Times New Roman" w:eastAsia="等线" w:hAnsi="Times New Roman" w:cs="Times New Roman"/>
          <w:szCs w:val="21"/>
        </w:rPr>
        <w:t xml:space="preserve"> </w:t>
      </w:r>
      <w:r w:rsidR="006D4055">
        <w:rPr>
          <w:rFonts w:ascii="Times New Roman" w:eastAsia="等线" w:hAnsi="Times New Roman" w:cs="Times New Roman"/>
          <w:szCs w:val="21"/>
        </w:rPr>
        <w:t>during initial access.</w:t>
      </w:r>
    </w:p>
    <w:p w14:paraId="63CEC142" w14:textId="77777777" w:rsidR="000174DA" w:rsidRDefault="000174DA" w:rsidP="00185E5E">
      <w:pPr>
        <w:rPr>
          <w:rFonts w:ascii="Times New Roman" w:eastAsia="宋体" w:hAnsi="Times New Roman" w:cs="Times New Roman"/>
          <w:b/>
          <w:i/>
          <w:kern w:val="0"/>
          <w:szCs w:val="21"/>
          <w:lang w:eastAsia="en-US"/>
        </w:rPr>
      </w:pPr>
    </w:p>
    <w:p w14:paraId="47A5B152" w14:textId="1D850B89" w:rsidR="0059670E" w:rsidRPr="0059670E" w:rsidRDefault="000174DA" w:rsidP="0059670E">
      <w:pPr>
        <w:rPr>
          <w:rFonts w:ascii="Times New Roman" w:eastAsia="Times New Roman" w:hAnsi="Times New Roman"/>
          <w:b/>
          <w:i/>
          <w:szCs w:val="20"/>
          <w:lang w:eastAsia="x-none"/>
        </w:rPr>
      </w:pPr>
      <w:r w:rsidRPr="0059670E">
        <w:rPr>
          <w:rFonts w:ascii="Times New Roman" w:eastAsia="宋体" w:hAnsi="Times New Roman" w:cs="Times New Roman"/>
          <w:b/>
          <w:i/>
          <w:kern w:val="0"/>
          <w:szCs w:val="21"/>
          <w:lang w:eastAsia="en-US"/>
        </w:rPr>
        <w:t>Proposal 2:</w:t>
      </w:r>
      <w:r w:rsidR="0059670E" w:rsidRPr="0059670E">
        <w:rPr>
          <w:rFonts w:ascii="Times New Roman" w:eastAsia="宋体" w:hAnsi="Times New Roman" w:cs="Times New Roman"/>
          <w:b/>
          <w:i/>
          <w:kern w:val="0"/>
          <w:szCs w:val="21"/>
          <w:lang w:eastAsia="en-US"/>
        </w:rPr>
        <w:t xml:space="preserve"> </w:t>
      </w:r>
      <w:r w:rsidR="0059670E" w:rsidRPr="0059670E">
        <w:rPr>
          <w:rFonts w:ascii="Times New Roman" w:eastAsia="Times New Roman" w:hAnsi="Times New Roman"/>
          <w:b/>
          <w:i/>
          <w:szCs w:val="20"/>
          <w:lang w:eastAsia="x-none"/>
        </w:rPr>
        <w:t>During initial access, the bandwidth of the initial DL BWP for RedCap UEs is not expected to exceed the maximum RedCap UE bandwidth.</w:t>
      </w:r>
    </w:p>
    <w:p w14:paraId="3A906A8F" w14:textId="77777777" w:rsidR="0059670E" w:rsidRPr="0059670E" w:rsidRDefault="0059670E" w:rsidP="0059670E">
      <w:pPr>
        <w:widowControl/>
        <w:numPr>
          <w:ilvl w:val="0"/>
          <w:numId w:val="18"/>
        </w:numPr>
        <w:jc w:val="left"/>
        <w:rPr>
          <w:rFonts w:ascii="Times New Roman" w:eastAsia="Times New Roman" w:hAnsi="Times New Roman"/>
          <w:b/>
          <w:i/>
          <w:szCs w:val="20"/>
          <w:lang w:eastAsia="x-none"/>
        </w:rPr>
      </w:pPr>
      <w:r w:rsidRPr="0059670E">
        <w:rPr>
          <w:rFonts w:ascii="Times New Roman" w:eastAsia="Times New Roman" w:hAnsi="Times New Roman"/>
          <w:b/>
          <w:i/>
          <w:szCs w:val="20"/>
          <w:lang w:eastAsia="x-none"/>
        </w:rPr>
        <w:t>The bandwidth and location of the initial DL BWP for RedCap UEs can be the same as the bandwidth and location of the MIB-configured initial DL BWP for non-RedCap UEs.</w:t>
      </w:r>
    </w:p>
    <w:p w14:paraId="5154CCA3" w14:textId="77777777" w:rsidR="0059670E" w:rsidRPr="0059670E" w:rsidRDefault="0059670E" w:rsidP="0059670E">
      <w:pPr>
        <w:widowControl/>
        <w:numPr>
          <w:ilvl w:val="0"/>
          <w:numId w:val="18"/>
        </w:numPr>
        <w:jc w:val="left"/>
        <w:rPr>
          <w:rFonts w:ascii="Times New Roman" w:eastAsia="Times New Roman" w:hAnsi="Times New Roman"/>
          <w:b/>
          <w:i/>
          <w:szCs w:val="20"/>
          <w:lang w:eastAsia="x-none"/>
        </w:rPr>
      </w:pPr>
      <w:r w:rsidRPr="0059670E">
        <w:rPr>
          <w:rFonts w:ascii="Times New Roman" w:eastAsia="Times New Roman" w:hAnsi="Times New Roman"/>
          <w:b/>
          <w:i/>
          <w:szCs w:val="20"/>
          <w:lang w:eastAsia="x-none"/>
        </w:rPr>
        <w:t>This does not preclude a SIB-configured initial DL BWP for non-RedCap UEs only with a wider bandwidth than the maximum RedCap UE bandwidth.</w:t>
      </w:r>
    </w:p>
    <w:p w14:paraId="3D3B5724" w14:textId="7551056B" w:rsidR="0059670E" w:rsidRPr="0059670E" w:rsidRDefault="0059670E" w:rsidP="0059670E">
      <w:pPr>
        <w:widowControl/>
        <w:numPr>
          <w:ilvl w:val="0"/>
          <w:numId w:val="18"/>
        </w:numPr>
        <w:jc w:val="left"/>
        <w:rPr>
          <w:rFonts w:ascii="Times New Roman" w:eastAsia="Times New Roman" w:hAnsi="Times New Roman"/>
          <w:b/>
          <w:i/>
          <w:szCs w:val="20"/>
          <w:lang w:eastAsia="x-none"/>
        </w:rPr>
      </w:pPr>
      <w:r w:rsidRPr="0059670E">
        <w:rPr>
          <w:rFonts w:ascii="Times New Roman" w:eastAsia="Times New Roman" w:hAnsi="Times New Roman"/>
          <w:b/>
          <w:i/>
          <w:szCs w:val="20"/>
          <w:lang w:eastAsia="x-none"/>
        </w:rPr>
        <w:t>This does not preclude separate or additional bandwidth and location for initial DL BWP for RedCap UEs.</w:t>
      </w:r>
    </w:p>
    <w:p w14:paraId="3CFCC1DB" w14:textId="1E701BF6" w:rsidR="0059670E" w:rsidRDefault="0059670E" w:rsidP="00185E5E">
      <w:pPr>
        <w:rPr>
          <w:rFonts w:ascii="Times New Roman" w:eastAsia="等线" w:hAnsi="Times New Roman" w:cs="Times New Roman"/>
          <w:szCs w:val="21"/>
        </w:rPr>
      </w:pPr>
    </w:p>
    <w:p w14:paraId="4DED7F16" w14:textId="06237121" w:rsidR="004C3FCD" w:rsidRDefault="008957E0" w:rsidP="00185E5E">
      <w:pPr>
        <w:rPr>
          <w:rFonts w:ascii="Times New Roman" w:eastAsia="等线" w:hAnsi="Times New Roman" w:cs="Times New Roman"/>
          <w:szCs w:val="21"/>
        </w:rPr>
      </w:pPr>
      <w:r>
        <w:rPr>
          <w:rFonts w:ascii="Times New Roman" w:eastAsia="等线" w:hAnsi="Times New Roman" w:cs="Times New Roman" w:hint="eastAsia"/>
          <w:szCs w:val="21"/>
        </w:rPr>
        <w:t>I</w:t>
      </w:r>
      <w:r>
        <w:rPr>
          <w:rFonts w:ascii="Times New Roman" w:eastAsia="等线" w:hAnsi="Times New Roman" w:cs="Times New Roman"/>
          <w:szCs w:val="21"/>
        </w:rPr>
        <w:t xml:space="preserve">n our understanding, </w:t>
      </w:r>
      <w:r w:rsidR="00965B99">
        <w:rPr>
          <w:rFonts w:ascii="Times New Roman" w:eastAsia="等线" w:hAnsi="Times New Roman" w:cs="Times New Roman"/>
          <w:szCs w:val="21"/>
        </w:rPr>
        <w:t>after initial access, UE capability is known by gNB</w:t>
      </w:r>
      <w:r w:rsidR="00E242C5">
        <w:rPr>
          <w:rFonts w:ascii="Times New Roman" w:eastAsia="等线" w:hAnsi="Times New Roman" w:cs="Times New Roman"/>
          <w:szCs w:val="21"/>
        </w:rPr>
        <w:t xml:space="preserve">. There is no need to </w:t>
      </w:r>
      <w:r w:rsidR="00E242C5">
        <w:rPr>
          <w:rFonts w:ascii="Times New Roman" w:eastAsia="Times New Roman" w:hAnsi="Times New Roman"/>
          <w:szCs w:val="20"/>
          <w:lang w:eastAsia="x-none"/>
        </w:rPr>
        <w:t>operate with an initial DL BWP wider than the maximum RedCap UE bandwidth.</w:t>
      </w:r>
      <w:r w:rsidR="00D44F39">
        <w:rPr>
          <w:rFonts w:ascii="Times New Roman" w:eastAsia="等线" w:hAnsi="Times New Roman" w:cs="Times New Roman"/>
          <w:szCs w:val="21"/>
        </w:rPr>
        <w:t xml:space="preserve"> </w:t>
      </w:r>
      <w:r w:rsidR="00E242C5">
        <w:rPr>
          <w:rFonts w:ascii="Times New Roman" w:eastAsia="等线" w:hAnsi="Times New Roman" w:cs="Times New Roman"/>
          <w:szCs w:val="21"/>
        </w:rPr>
        <w:t xml:space="preserve">In addition, it is </w:t>
      </w:r>
      <w:r>
        <w:rPr>
          <w:rFonts w:ascii="Times New Roman" w:eastAsia="等线" w:hAnsi="Times New Roman" w:cs="Times New Roman"/>
          <w:szCs w:val="21"/>
        </w:rPr>
        <w:t>no</w:t>
      </w:r>
      <w:r w:rsidR="00E242C5">
        <w:rPr>
          <w:rFonts w:ascii="Times New Roman" w:eastAsia="等线" w:hAnsi="Times New Roman" w:cs="Times New Roman"/>
          <w:szCs w:val="21"/>
        </w:rPr>
        <w:t xml:space="preserve">t necessary to </w:t>
      </w:r>
      <w:r>
        <w:rPr>
          <w:rFonts w:ascii="Times New Roman" w:eastAsia="等线" w:hAnsi="Times New Roman" w:cs="Times New Roman"/>
          <w:szCs w:val="21"/>
        </w:rPr>
        <w:t>distinguish BWP#0 configuration for UE</w:t>
      </w:r>
      <w:r w:rsidR="00E242C5">
        <w:rPr>
          <w:rFonts w:ascii="Times New Roman" w:eastAsia="等线" w:hAnsi="Times New Roman" w:cs="Times New Roman"/>
          <w:szCs w:val="21"/>
        </w:rPr>
        <w:t xml:space="preserve">, </w:t>
      </w:r>
      <w:proofErr w:type="gramStart"/>
      <w:r w:rsidR="00E242C5">
        <w:rPr>
          <w:rFonts w:ascii="Times New Roman" w:eastAsia="等线" w:hAnsi="Times New Roman" w:cs="Times New Roman"/>
          <w:szCs w:val="21"/>
        </w:rPr>
        <w:t>i,e,.</w:t>
      </w:r>
      <w:proofErr w:type="gramEnd"/>
      <w:r w:rsidR="00E242C5">
        <w:rPr>
          <w:rFonts w:ascii="Times New Roman" w:eastAsia="等线" w:hAnsi="Times New Roman" w:cs="Times New Roman"/>
          <w:szCs w:val="21"/>
        </w:rPr>
        <w:t xml:space="preserve"> </w:t>
      </w:r>
      <w:r w:rsidR="00E242C5">
        <w:rPr>
          <w:rFonts w:ascii="Times New Roman" w:eastAsia="Times New Roman" w:hAnsi="Times New Roman"/>
          <w:szCs w:val="20"/>
          <w:lang w:eastAsia="x-none"/>
        </w:rPr>
        <w:t xml:space="preserve">BWP#0 configuration option 1 </w:t>
      </w:r>
      <w:r w:rsidR="00816EFB">
        <w:rPr>
          <w:rFonts w:ascii="Times New Roman" w:eastAsia="Times New Roman" w:hAnsi="Times New Roman"/>
          <w:szCs w:val="20"/>
          <w:lang w:eastAsia="x-none"/>
        </w:rPr>
        <w:t>or</w:t>
      </w:r>
      <w:r w:rsidR="00E242C5">
        <w:rPr>
          <w:rFonts w:ascii="Times New Roman" w:eastAsia="Times New Roman" w:hAnsi="Times New Roman"/>
          <w:szCs w:val="20"/>
          <w:lang w:eastAsia="x-none"/>
        </w:rPr>
        <w:t xml:space="preserve"> option 2.</w:t>
      </w:r>
      <w:r w:rsidR="00816EFB">
        <w:rPr>
          <w:rFonts w:ascii="Times New Roman" w:eastAsia="Times New Roman" w:hAnsi="Times New Roman"/>
          <w:szCs w:val="20"/>
          <w:lang w:eastAsia="x-none"/>
        </w:rPr>
        <w:t xml:space="preserve"> Hence, we would prefer the following proposal </w:t>
      </w:r>
      <w:r w:rsidR="00C50808">
        <w:rPr>
          <w:rFonts w:ascii="Times New Roman" w:eastAsia="Times New Roman" w:hAnsi="Times New Roman"/>
          <w:szCs w:val="20"/>
          <w:lang w:eastAsia="x-none"/>
        </w:rPr>
        <w:t>without</w:t>
      </w:r>
      <w:r w:rsidR="00816EFB">
        <w:rPr>
          <w:rFonts w:ascii="Times New Roman" w:eastAsia="Times New Roman" w:hAnsi="Times New Roman"/>
          <w:szCs w:val="20"/>
          <w:lang w:eastAsia="x-none"/>
        </w:rPr>
        <w:t xml:space="preserve"> BWP#0 configuration.</w:t>
      </w:r>
    </w:p>
    <w:p w14:paraId="049D37BE" w14:textId="58DB108A" w:rsidR="004C3FCD" w:rsidRDefault="004C3FCD" w:rsidP="00185E5E">
      <w:pPr>
        <w:rPr>
          <w:rFonts w:ascii="Times New Roman" w:eastAsia="等线" w:hAnsi="Times New Roman" w:cs="Times New Roman"/>
          <w:szCs w:val="21"/>
        </w:rPr>
      </w:pPr>
    </w:p>
    <w:p w14:paraId="03EA5CD6" w14:textId="5BF10B32" w:rsidR="0059670E" w:rsidRPr="00C50808" w:rsidRDefault="00816EFB" w:rsidP="00185E5E">
      <w:pPr>
        <w:rPr>
          <w:rFonts w:ascii="Times New Roman" w:eastAsia="宋体" w:hAnsi="Times New Roman" w:cs="Times New Roman"/>
          <w:b/>
          <w:i/>
          <w:kern w:val="0"/>
          <w:szCs w:val="21"/>
          <w:lang w:eastAsia="en-US"/>
        </w:rPr>
      </w:pPr>
      <w:r w:rsidRPr="0059670E">
        <w:rPr>
          <w:rFonts w:ascii="Times New Roman" w:eastAsia="宋体" w:hAnsi="Times New Roman" w:cs="Times New Roman"/>
          <w:b/>
          <w:i/>
          <w:kern w:val="0"/>
          <w:szCs w:val="21"/>
          <w:lang w:eastAsia="en-US"/>
        </w:rPr>
        <w:t xml:space="preserve">Proposal </w:t>
      </w:r>
      <w:r>
        <w:rPr>
          <w:rFonts w:ascii="Times New Roman" w:eastAsia="宋体" w:hAnsi="Times New Roman" w:cs="Times New Roman"/>
          <w:b/>
          <w:i/>
          <w:kern w:val="0"/>
          <w:szCs w:val="21"/>
          <w:lang w:eastAsia="en-US"/>
        </w:rPr>
        <w:t xml:space="preserve">3: </w:t>
      </w:r>
      <w:r w:rsidR="0059670E" w:rsidRPr="00816EFB">
        <w:rPr>
          <w:rFonts w:ascii="Times New Roman" w:eastAsia="宋体" w:hAnsi="Times New Roman" w:cs="Times New Roman"/>
          <w:b/>
          <w:i/>
          <w:kern w:val="0"/>
          <w:szCs w:val="21"/>
          <w:lang w:eastAsia="en-US"/>
        </w:rPr>
        <w:t>After initial access, a RedCap UE is not expected to operate with an initial DL BWP wider than the maximum RedCap UE bandwidth.</w:t>
      </w:r>
    </w:p>
    <w:p w14:paraId="35019A56" w14:textId="6D8E91FC" w:rsidR="0059670E" w:rsidRDefault="0059670E" w:rsidP="0059670E">
      <w:pPr>
        <w:rPr>
          <w:rFonts w:ascii="Times New Roman" w:eastAsia="等线" w:hAnsi="Times New Roman"/>
          <w:szCs w:val="20"/>
        </w:rPr>
      </w:pPr>
    </w:p>
    <w:p w14:paraId="7966F4A1" w14:textId="3B5C9FB5" w:rsidR="00790E26" w:rsidRPr="00154167" w:rsidRDefault="00A365B4" w:rsidP="00790E26">
      <w:pPr>
        <w:pStyle w:val="2"/>
        <w:rPr>
          <w:rFonts w:cs="Arial"/>
        </w:rPr>
      </w:pPr>
      <w:r>
        <w:rPr>
          <w:rFonts w:cs="Arial"/>
          <w:lang w:eastAsia="zh-CN"/>
        </w:rPr>
        <w:t>N</w:t>
      </w:r>
      <w:r w:rsidR="00790E26">
        <w:rPr>
          <w:rFonts w:cs="Arial"/>
          <w:lang w:eastAsia="zh-CN"/>
        </w:rPr>
        <w:t>on-initial BWP</w:t>
      </w:r>
    </w:p>
    <w:p w14:paraId="1183692F" w14:textId="08BAB757" w:rsidR="00790E26" w:rsidRDefault="00843D58" w:rsidP="0059670E">
      <w:pPr>
        <w:rPr>
          <w:rFonts w:ascii="Times New Roman" w:eastAsia="等线" w:hAnsi="Times New Roman"/>
          <w:szCs w:val="20"/>
          <w:lang w:val="en-GB"/>
        </w:rPr>
      </w:pPr>
      <w:r>
        <w:rPr>
          <w:rFonts w:ascii="Times New Roman" w:eastAsia="等线" w:hAnsi="Times New Roman" w:hint="eastAsia"/>
          <w:szCs w:val="20"/>
          <w:lang w:val="en-GB"/>
        </w:rPr>
        <w:t>R</w:t>
      </w:r>
      <w:r>
        <w:rPr>
          <w:rFonts w:ascii="Times New Roman" w:eastAsia="等线" w:hAnsi="Times New Roman"/>
          <w:szCs w:val="20"/>
          <w:lang w:val="en-GB"/>
        </w:rPr>
        <w:t xml:space="preserve">egarding the working assumption for non-initial BWP, we </w:t>
      </w:r>
      <w:r w:rsidR="00424EC5">
        <w:rPr>
          <w:rFonts w:ascii="Times New Roman" w:eastAsia="等线" w:hAnsi="Times New Roman"/>
          <w:szCs w:val="20"/>
          <w:lang w:val="en-GB"/>
        </w:rPr>
        <w:t xml:space="preserve">support to use FG 6-1 for FR1 as a starting point for </w:t>
      </w:r>
      <w:r w:rsidR="003C2841">
        <w:rPr>
          <w:rFonts w:ascii="Times New Roman" w:eastAsia="等线" w:hAnsi="Times New Roman" w:hint="eastAsia"/>
          <w:szCs w:val="20"/>
          <w:lang w:val="en-GB"/>
        </w:rPr>
        <w:t>the</w:t>
      </w:r>
      <w:r w:rsidR="003C2841">
        <w:rPr>
          <w:rFonts w:ascii="Times New Roman" w:eastAsia="等线" w:hAnsi="Times New Roman"/>
          <w:szCs w:val="20"/>
          <w:lang w:val="en-GB"/>
        </w:rPr>
        <w:t xml:space="preserve"> </w:t>
      </w:r>
      <w:r w:rsidR="00424EC5">
        <w:rPr>
          <w:rFonts w:ascii="Times New Roman" w:eastAsia="等线" w:hAnsi="Times New Roman"/>
          <w:szCs w:val="20"/>
          <w:lang w:val="en-GB"/>
        </w:rPr>
        <w:t>RedCap UE</w:t>
      </w:r>
      <w:r w:rsidR="003C2841">
        <w:rPr>
          <w:rFonts w:ascii="Times New Roman" w:eastAsia="等线" w:hAnsi="Times New Roman"/>
          <w:szCs w:val="20"/>
          <w:lang w:val="en-GB"/>
        </w:rPr>
        <w:t xml:space="preserve"> </w:t>
      </w:r>
      <w:r w:rsidR="003C2841">
        <w:rPr>
          <w:rFonts w:ascii="Times New Roman" w:eastAsia="等线" w:hAnsi="Times New Roman" w:hint="eastAsia"/>
          <w:szCs w:val="20"/>
          <w:lang w:val="en-GB"/>
        </w:rPr>
        <w:t>type</w:t>
      </w:r>
      <w:r w:rsidR="003C2841">
        <w:rPr>
          <w:rFonts w:ascii="Times New Roman" w:eastAsia="等线" w:hAnsi="Times New Roman"/>
          <w:szCs w:val="20"/>
          <w:lang w:val="en-GB"/>
        </w:rPr>
        <w:t xml:space="preserve"> capability</w:t>
      </w:r>
      <w:r w:rsidR="00424EC5">
        <w:rPr>
          <w:rFonts w:ascii="Times New Roman" w:eastAsia="等线" w:hAnsi="Times New Roman"/>
          <w:szCs w:val="20"/>
          <w:lang w:val="en-GB"/>
        </w:rPr>
        <w:t>.</w:t>
      </w:r>
    </w:p>
    <w:p w14:paraId="12480BA4" w14:textId="77777777" w:rsidR="00A52CF8" w:rsidRDefault="00A52CF8" w:rsidP="00A365B4">
      <w:pPr>
        <w:rPr>
          <w:rFonts w:ascii="Times New Roman" w:eastAsia="宋体" w:hAnsi="Times New Roman" w:cs="Times New Roman"/>
          <w:b/>
          <w:i/>
          <w:kern w:val="0"/>
          <w:szCs w:val="21"/>
          <w:lang w:eastAsia="en-US"/>
        </w:rPr>
      </w:pPr>
    </w:p>
    <w:p w14:paraId="7477B7D2" w14:textId="5FD53B12" w:rsidR="0059670E" w:rsidRPr="00A365B4" w:rsidRDefault="00424EC5" w:rsidP="00A365B4">
      <w:pPr>
        <w:rPr>
          <w:rFonts w:ascii="Times New Roman" w:eastAsia="宋体" w:hAnsi="Times New Roman" w:cs="Times New Roman"/>
          <w:b/>
          <w:i/>
          <w:kern w:val="0"/>
          <w:szCs w:val="21"/>
          <w:lang w:eastAsia="en-US"/>
        </w:rPr>
      </w:pPr>
      <w:r w:rsidRPr="0059670E">
        <w:rPr>
          <w:rFonts w:ascii="Times New Roman" w:eastAsia="宋体" w:hAnsi="Times New Roman" w:cs="Times New Roman"/>
          <w:b/>
          <w:i/>
          <w:kern w:val="0"/>
          <w:szCs w:val="21"/>
          <w:lang w:eastAsia="en-US"/>
        </w:rPr>
        <w:t xml:space="preserve">Proposal </w:t>
      </w:r>
      <w:r>
        <w:rPr>
          <w:rFonts w:ascii="Times New Roman" w:eastAsia="宋体" w:hAnsi="Times New Roman" w:cs="Times New Roman"/>
          <w:b/>
          <w:i/>
          <w:kern w:val="0"/>
          <w:szCs w:val="21"/>
          <w:lang w:eastAsia="en-US"/>
        </w:rPr>
        <w:t>4:</w:t>
      </w:r>
      <w:r w:rsidR="00A365B4" w:rsidRPr="00A365B4">
        <w:rPr>
          <w:rFonts w:ascii="Times New Roman" w:eastAsia="宋体" w:hAnsi="Times New Roman" w:cs="Times New Roman"/>
          <w:b/>
          <w:i/>
          <w:kern w:val="0"/>
          <w:szCs w:val="21"/>
          <w:lang w:eastAsia="en-US"/>
        </w:rPr>
        <w:t xml:space="preserve"> </w:t>
      </w:r>
      <w:r w:rsidR="0059670E" w:rsidRPr="00A365B4">
        <w:rPr>
          <w:rFonts w:ascii="Times New Roman" w:eastAsia="宋体" w:hAnsi="Times New Roman" w:cs="Times New Roman"/>
          <w:b/>
          <w:i/>
          <w:kern w:val="0"/>
          <w:szCs w:val="21"/>
          <w:lang w:eastAsia="en-US"/>
        </w:rPr>
        <w:t>A RedCap UE cannot be configured with a non-initial (DL or UL) BWP (i.e., a BWP with a non-zero index) wider than the maximum bandwidth of the RedCap UE.</w:t>
      </w:r>
    </w:p>
    <w:p w14:paraId="2FD3EBDA" w14:textId="5BC92135" w:rsidR="0059670E" w:rsidRPr="00A365B4" w:rsidRDefault="0059670E" w:rsidP="00A365B4">
      <w:pPr>
        <w:widowControl/>
        <w:numPr>
          <w:ilvl w:val="0"/>
          <w:numId w:val="18"/>
        </w:numPr>
        <w:jc w:val="left"/>
        <w:rPr>
          <w:rFonts w:ascii="Times New Roman" w:eastAsia="Times New Roman" w:hAnsi="Times New Roman"/>
          <w:b/>
          <w:i/>
          <w:szCs w:val="20"/>
          <w:lang w:eastAsia="x-none"/>
        </w:rPr>
      </w:pPr>
      <w:r w:rsidRPr="00A365B4">
        <w:rPr>
          <w:rFonts w:ascii="Times New Roman" w:eastAsia="Times New Roman" w:hAnsi="Times New Roman"/>
          <w:b/>
          <w:i/>
          <w:szCs w:val="20"/>
          <w:lang w:eastAsia="x-none"/>
        </w:rPr>
        <w:t xml:space="preserve">FG 6-1 ("Basic BWP operation with restriction" as described in TR 38.822) </w:t>
      </w:r>
      <w:r w:rsidR="007B63E9">
        <w:rPr>
          <w:rFonts w:ascii="Times New Roman" w:eastAsia="Times New Roman" w:hAnsi="Times New Roman"/>
          <w:b/>
          <w:i/>
          <w:szCs w:val="20"/>
          <w:lang w:eastAsia="x-none"/>
        </w:rPr>
        <w:t>can be</w:t>
      </w:r>
      <w:r w:rsidRPr="00A365B4">
        <w:rPr>
          <w:rFonts w:ascii="Times New Roman" w:eastAsia="Times New Roman" w:hAnsi="Times New Roman"/>
          <w:b/>
          <w:i/>
          <w:szCs w:val="20"/>
          <w:lang w:eastAsia="x-none"/>
        </w:rPr>
        <w:t xml:space="preserve"> used as a starting point for the RedCap UE type capability.</w:t>
      </w:r>
    </w:p>
    <w:p w14:paraId="3E24AB70" w14:textId="77777777" w:rsidR="0059670E" w:rsidRPr="0059670E" w:rsidRDefault="0059670E" w:rsidP="00185E5E">
      <w:pPr>
        <w:rPr>
          <w:rFonts w:ascii="Times New Roman" w:eastAsia="等线" w:hAnsi="Times New Roman" w:cs="Times New Roman"/>
          <w:szCs w:val="21"/>
        </w:rPr>
      </w:pPr>
    </w:p>
    <w:p w14:paraId="3F2E70CC" w14:textId="4FDE3D46" w:rsidR="00A365B4" w:rsidRPr="00154167" w:rsidRDefault="001B037C" w:rsidP="00A365B4">
      <w:pPr>
        <w:pStyle w:val="2"/>
        <w:rPr>
          <w:rFonts w:cs="Arial"/>
        </w:rPr>
      </w:pPr>
      <w:r>
        <w:rPr>
          <w:rFonts w:cs="Arial"/>
          <w:lang w:eastAsia="zh-CN"/>
        </w:rPr>
        <w:t>Other r</w:t>
      </w:r>
      <w:r w:rsidR="00527F50">
        <w:rPr>
          <w:rFonts w:cs="Arial"/>
          <w:lang w:eastAsia="zh-CN"/>
        </w:rPr>
        <w:t>emaining issues</w:t>
      </w:r>
    </w:p>
    <w:p w14:paraId="1C93A433" w14:textId="3471E3EF" w:rsidR="007B2B88" w:rsidRDefault="005C1B3B" w:rsidP="003F2EBF">
      <w:pPr>
        <w:rPr>
          <w:rFonts w:ascii="Times New Roman" w:eastAsia="等线" w:hAnsi="Times New Roman" w:cs="Times New Roman"/>
          <w:szCs w:val="21"/>
        </w:rPr>
      </w:pPr>
      <w:r>
        <w:rPr>
          <w:rFonts w:ascii="Times New Roman" w:eastAsia="等线" w:hAnsi="Times New Roman" w:cs="Times New Roman"/>
          <w:szCs w:val="21"/>
        </w:rPr>
        <w:t xml:space="preserve">Regarding </w:t>
      </w:r>
      <w:r w:rsidR="00E2351B">
        <w:rPr>
          <w:rFonts w:ascii="Times New Roman" w:eastAsia="Batang" w:hAnsi="Times New Roman" w:cs="Times New Roman"/>
          <w:szCs w:val="21"/>
          <w:lang w:eastAsia="x-none"/>
        </w:rPr>
        <w:t>enabling</w:t>
      </w:r>
      <w:r w:rsidR="003F2EBF" w:rsidRPr="00244172">
        <w:rPr>
          <w:rFonts w:ascii="Times New Roman" w:eastAsia="Batang" w:hAnsi="Times New Roman" w:cs="Times New Roman"/>
          <w:szCs w:val="21"/>
          <w:lang w:eastAsia="x-none"/>
        </w:rPr>
        <w:t xml:space="preserve"> that a RACH occasion associated with the best SSB falls within the RedCap UE bandwidth</w:t>
      </w:r>
      <w:r w:rsidR="004F74E4">
        <w:rPr>
          <w:rFonts w:ascii="Times New Roman" w:eastAsia="等线" w:hAnsi="Times New Roman" w:cs="Times New Roman"/>
          <w:szCs w:val="21"/>
        </w:rPr>
        <w:t xml:space="preserve"> and </w:t>
      </w:r>
      <w:r w:rsidR="004F74E4" w:rsidRPr="004F74E4">
        <w:rPr>
          <w:rFonts w:ascii="Times New Roman" w:eastAsia="等线" w:hAnsi="Times New Roman" w:cs="Times New Roman"/>
          <w:szCs w:val="21"/>
        </w:rPr>
        <w:t>PUCCH (for Msg4/MsgB HARQ feedback) and/or PUSCH (for Msg3/MsgA) transmissions fall within the RedCap UE bandwidth during initial access</w:t>
      </w:r>
      <w:r w:rsidR="00E2351B">
        <w:rPr>
          <w:rFonts w:ascii="Times New Roman" w:eastAsia="等线" w:hAnsi="Times New Roman" w:cs="Times New Roman"/>
          <w:szCs w:val="21"/>
        </w:rPr>
        <w:t xml:space="preserve">, </w:t>
      </w:r>
      <w:r w:rsidR="00F9408D">
        <w:rPr>
          <w:rFonts w:ascii="Times New Roman" w:eastAsia="等线" w:hAnsi="Times New Roman" w:cs="Times New Roman"/>
          <w:szCs w:val="21"/>
        </w:rPr>
        <w:t xml:space="preserve">they are in </w:t>
      </w:r>
      <w:r w:rsidR="00297C0D">
        <w:rPr>
          <w:rFonts w:ascii="Times New Roman" w:eastAsia="等线" w:hAnsi="Times New Roman" w:cs="Times New Roman"/>
          <w:szCs w:val="21"/>
        </w:rPr>
        <w:t>the same situatio</w:t>
      </w:r>
      <w:r w:rsidR="00917007">
        <w:rPr>
          <w:rFonts w:ascii="Times New Roman" w:eastAsia="等线" w:hAnsi="Times New Roman" w:cs="Times New Roman"/>
          <w:szCs w:val="21"/>
        </w:rPr>
        <w:t>n</w:t>
      </w:r>
      <w:r w:rsidR="001E054F">
        <w:rPr>
          <w:rFonts w:ascii="Times New Roman" w:eastAsia="等线" w:hAnsi="Times New Roman" w:cs="Times New Roman"/>
          <w:szCs w:val="21"/>
        </w:rPr>
        <w:t xml:space="preserve"> </w:t>
      </w:r>
      <w:r w:rsidR="00DD51F1">
        <w:rPr>
          <w:rFonts w:ascii="Times New Roman" w:eastAsia="等线" w:hAnsi="Times New Roman" w:cs="Times New Roman"/>
          <w:szCs w:val="21"/>
        </w:rPr>
        <w:t>where</w:t>
      </w:r>
      <w:r w:rsidR="001E054F">
        <w:rPr>
          <w:rFonts w:ascii="Times New Roman" w:eastAsia="等线" w:hAnsi="Times New Roman" w:cs="Times New Roman"/>
          <w:szCs w:val="21"/>
        </w:rPr>
        <w:t xml:space="preserve"> four options are listed and </w:t>
      </w:r>
      <w:r w:rsidR="001E054F">
        <w:rPr>
          <w:rFonts w:ascii="Times New Roman" w:eastAsia="Batang" w:hAnsi="Times New Roman" w:cs="Times New Roman"/>
          <w:szCs w:val="21"/>
          <w:lang w:eastAsia="en-US"/>
        </w:rPr>
        <w:t>o</w:t>
      </w:r>
      <w:r w:rsidR="001E054F" w:rsidRPr="00244172">
        <w:rPr>
          <w:rFonts w:ascii="Times New Roman" w:eastAsia="Batang" w:hAnsi="Times New Roman" w:cs="Times New Roman"/>
          <w:szCs w:val="21"/>
          <w:lang w:eastAsia="en-US"/>
        </w:rPr>
        <w:t>ther options are not precluded</w:t>
      </w:r>
      <w:r w:rsidR="00297C0D">
        <w:rPr>
          <w:rFonts w:ascii="Times New Roman" w:eastAsia="等线" w:hAnsi="Times New Roman" w:cs="Times New Roman"/>
          <w:szCs w:val="21"/>
        </w:rPr>
        <w:t>.</w:t>
      </w:r>
      <w:r w:rsidR="00E8335C">
        <w:rPr>
          <w:rFonts w:ascii="Times New Roman" w:eastAsia="等线" w:hAnsi="Times New Roman" w:cs="Times New Roman"/>
          <w:szCs w:val="21"/>
        </w:rPr>
        <w:t xml:space="preserve"> </w:t>
      </w:r>
    </w:p>
    <w:p w14:paraId="2E93AFE9" w14:textId="70AC6111" w:rsidR="005C1B3B" w:rsidRDefault="008C059A" w:rsidP="003F2EBF">
      <w:pPr>
        <w:rPr>
          <w:rFonts w:ascii="Times New Roman" w:eastAsia="等线" w:hAnsi="Times New Roman" w:cs="Times New Roman"/>
          <w:szCs w:val="21"/>
        </w:rPr>
      </w:pPr>
      <w:r>
        <w:rPr>
          <w:rFonts w:ascii="Times New Roman" w:eastAsia="等线" w:hAnsi="Times New Roman" w:cs="Times New Roman"/>
          <w:szCs w:val="21"/>
        </w:rPr>
        <w:t xml:space="preserve">In our view, </w:t>
      </w:r>
      <w:r w:rsidR="00AE09AD">
        <w:rPr>
          <w:rFonts w:ascii="Times New Roman" w:eastAsia="等线" w:hAnsi="Times New Roman" w:cs="Times New Roman"/>
          <w:szCs w:val="21"/>
        </w:rPr>
        <w:t xml:space="preserve">gNB configuration and </w:t>
      </w:r>
      <w:r w:rsidR="006F64B4">
        <w:rPr>
          <w:rFonts w:ascii="Times New Roman" w:eastAsia="等线" w:hAnsi="Times New Roman" w:cs="Times New Roman"/>
          <w:szCs w:val="21"/>
        </w:rPr>
        <w:t xml:space="preserve">proper </w:t>
      </w:r>
      <w:r w:rsidR="00AE09AD">
        <w:rPr>
          <w:rFonts w:ascii="Times New Roman" w:eastAsia="等线" w:hAnsi="Times New Roman" w:cs="Times New Roman"/>
          <w:szCs w:val="21"/>
        </w:rPr>
        <w:t xml:space="preserve">scheduling </w:t>
      </w:r>
      <w:r w:rsidR="006F64B4">
        <w:rPr>
          <w:rFonts w:ascii="Times New Roman" w:eastAsia="等线" w:hAnsi="Times New Roman" w:cs="Times New Roman"/>
          <w:szCs w:val="21"/>
        </w:rPr>
        <w:t>can</w:t>
      </w:r>
      <w:r w:rsidR="00AE09AD">
        <w:rPr>
          <w:rFonts w:ascii="Times New Roman" w:eastAsia="等线" w:hAnsi="Times New Roman" w:cs="Times New Roman"/>
          <w:szCs w:val="21"/>
        </w:rPr>
        <w:t xml:space="preserve"> provide </w:t>
      </w:r>
      <w:r w:rsidR="00AF0B0D" w:rsidRPr="00AF0B0D">
        <w:rPr>
          <w:rFonts w:ascii="Times New Roman" w:eastAsia="等线" w:hAnsi="Times New Roman" w:cs="Times New Roman"/>
          <w:szCs w:val="21"/>
        </w:rPr>
        <w:t xml:space="preserve">a certain degree of </w:t>
      </w:r>
      <w:r w:rsidR="00AE09AD">
        <w:rPr>
          <w:rFonts w:ascii="Times New Roman" w:eastAsia="等线" w:hAnsi="Times New Roman" w:cs="Times New Roman"/>
          <w:szCs w:val="21"/>
        </w:rPr>
        <w:t>assistant</w:t>
      </w:r>
      <w:r w:rsidR="005F3EF8">
        <w:rPr>
          <w:rFonts w:ascii="Times New Roman" w:eastAsia="等线" w:hAnsi="Times New Roman" w:cs="Times New Roman"/>
          <w:szCs w:val="21"/>
        </w:rPr>
        <w:t>s</w:t>
      </w:r>
      <w:r w:rsidR="00AF0B0D">
        <w:rPr>
          <w:rFonts w:ascii="Times New Roman" w:eastAsia="等线" w:hAnsi="Times New Roman" w:cs="Times New Roman"/>
          <w:szCs w:val="21"/>
        </w:rPr>
        <w:t>, but not all</w:t>
      </w:r>
      <w:r w:rsidR="005F3EF8">
        <w:rPr>
          <w:rFonts w:ascii="Times New Roman" w:eastAsia="等线" w:hAnsi="Times New Roman" w:cs="Times New Roman"/>
          <w:szCs w:val="21"/>
        </w:rPr>
        <w:t xml:space="preserve">. </w:t>
      </w:r>
      <w:r w:rsidR="004914DF">
        <w:rPr>
          <w:rFonts w:ascii="Times New Roman" w:eastAsia="等线" w:hAnsi="Times New Roman" w:cs="Times New Roman"/>
          <w:szCs w:val="21"/>
        </w:rPr>
        <w:t xml:space="preserve">Some </w:t>
      </w:r>
      <w:r w:rsidR="00344B09">
        <w:rPr>
          <w:rFonts w:ascii="Times New Roman" w:eastAsia="等线" w:hAnsi="Times New Roman" w:cs="Times New Roman"/>
          <w:szCs w:val="21"/>
        </w:rPr>
        <w:t xml:space="preserve">other </w:t>
      </w:r>
      <w:r w:rsidR="004914DF">
        <w:rPr>
          <w:rFonts w:ascii="Times New Roman" w:eastAsia="等线" w:hAnsi="Times New Roman" w:cs="Times New Roman"/>
          <w:szCs w:val="21"/>
        </w:rPr>
        <w:t>necessary and helpful solutions</w:t>
      </w:r>
      <w:r w:rsidR="00B67608">
        <w:rPr>
          <w:rFonts w:ascii="Times New Roman" w:eastAsia="等线" w:hAnsi="Times New Roman" w:cs="Times New Roman"/>
          <w:szCs w:val="21"/>
        </w:rPr>
        <w:t xml:space="preserve"> are not desired to </w:t>
      </w:r>
      <w:r w:rsidR="00E67FFD">
        <w:rPr>
          <w:rFonts w:ascii="Times New Roman" w:eastAsia="等线" w:hAnsi="Times New Roman" w:cs="Times New Roman"/>
          <w:szCs w:val="21"/>
        </w:rPr>
        <w:t xml:space="preserve">be </w:t>
      </w:r>
      <w:r w:rsidR="00B67608">
        <w:rPr>
          <w:rFonts w:ascii="Times New Roman" w:eastAsia="等线" w:hAnsi="Times New Roman" w:cs="Times New Roman"/>
          <w:szCs w:val="21"/>
        </w:rPr>
        <w:t>precluded.</w:t>
      </w:r>
      <w:r w:rsidR="004914DF">
        <w:rPr>
          <w:rFonts w:ascii="Times New Roman" w:eastAsia="等线" w:hAnsi="Times New Roman" w:cs="Times New Roman"/>
          <w:szCs w:val="21"/>
        </w:rPr>
        <w:t xml:space="preserve"> </w:t>
      </w:r>
      <w:r w:rsidR="004B4B0D">
        <w:rPr>
          <w:rFonts w:ascii="Times New Roman" w:eastAsia="等线" w:hAnsi="Times New Roman" w:cs="Times New Roman"/>
          <w:szCs w:val="21"/>
        </w:rPr>
        <w:t xml:space="preserve">For </w:t>
      </w:r>
      <w:r w:rsidR="00B67608">
        <w:rPr>
          <w:rFonts w:ascii="Times New Roman" w:eastAsia="等线" w:hAnsi="Times New Roman" w:cs="Times New Roman"/>
          <w:szCs w:val="21"/>
        </w:rPr>
        <w:t xml:space="preserve">the </w:t>
      </w:r>
      <w:r w:rsidR="00D4743B">
        <w:rPr>
          <w:rFonts w:ascii="Times New Roman" w:eastAsia="等线" w:hAnsi="Times New Roman" w:cs="Times New Roman"/>
          <w:szCs w:val="21"/>
        </w:rPr>
        <w:t>mech</w:t>
      </w:r>
      <w:r w:rsidR="00223E66">
        <w:rPr>
          <w:rFonts w:ascii="Times New Roman" w:eastAsia="等线" w:hAnsi="Times New Roman" w:cs="Times New Roman"/>
          <w:szCs w:val="21"/>
        </w:rPr>
        <w:t>a</w:t>
      </w:r>
      <w:r w:rsidR="00D4743B">
        <w:rPr>
          <w:rFonts w:ascii="Times New Roman" w:eastAsia="等线" w:hAnsi="Times New Roman" w:cs="Times New Roman"/>
          <w:szCs w:val="21"/>
        </w:rPr>
        <w:t>n</w:t>
      </w:r>
      <w:r w:rsidR="00223E66">
        <w:rPr>
          <w:rFonts w:ascii="Times New Roman" w:eastAsia="等线" w:hAnsi="Times New Roman" w:cs="Times New Roman"/>
          <w:szCs w:val="21"/>
        </w:rPr>
        <w:t>i</w:t>
      </w:r>
      <w:r w:rsidR="00D4743B">
        <w:rPr>
          <w:rFonts w:ascii="Times New Roman" w:eastAsia="等线" w:hAnsi="Times New Roman" w:cs="Times New Roman"/>
          <w:szCs w:val="21"/>
        </w:rPr>
        <w:t>sm</w:t>
      </w:r>
      <w:r w:rsidR="00B67608">
        <w:rPr>
          <w:rFonts w:ascii="Times New Roman" w:eastAsia="等线" w:hAnsi="Times New Roman" w:cs="Times New Roman"/>
          <w:szCs w:val="21"/>
        </w:rPr>
        <w:t xml:space="preserve"> </w:t>
      </w:r>
      <w:r w:rsidR="00BC484B">
        <w:rPr>
          <w:rFonts w:ascii="Times New Roman" w:eastAsia="等线" w:hAnsi="Times New Roman" w:cs="Times New Roman"/>
          <w:szCs w:val="21"/>
        </w:rPr>
        <w:t>of</w:t>
      </w:r>
      <w:r w:rsidR="00B67608">
        <w:rPr>
          <w:rFonts w:ascii="Times New Roman" w:eastAsia="等线" w:hAnsi="Times New Roman" w:cs="Times New Roman"/>
          <w:szCs w:val="21"/>
        </w:rPr>
        <w:t xml:space="preserve"> </w:t>
      </w:r>
      <w:r w:rsidR="00BF3EE5">
        <w:rPr>
          <w:rFonts w:ascii="Times New Roman" w:eastAsia="等线" w:hAnsi="Times New Roman" w:cs="Times New Roman"/>
          <w:szCs w:val="21"/>
        </w:rPr>
        <w:t xml:space="preserve">proper </w:t>
      </w:r>
      <w:r w:rsidR="004B4B0D">
        <w:rPr>
          <w:rFonts w:ascii="Times New Roman" w:eastAsia="等线" w:hAnsi="Times New Roman" w:cs="Times New Roman"/>
          <w:szCs w:val="21"/>
        </w:rPr>
        <w:t>RF retuning</w:t>
      </w:r>
      <w:r w:rsidR="002A679E">
        <w:rPr>
          <w:rFonts w:ascii="Times New Roman" w:eastAsia="等线" w:hAnsi="Times New Roman" w:cs="Times New Roman"/>
          <w:szCs w:val="21"/>
        </w:rPr>
        <w:t xml:space="preserve"> for Red</w:t>
      </w:r>
      <w:r w:rsidR="002A679E">
        <w:rPr>
          <w:rFonts w:ascii="Times New Roman" w:eastAsia="等线" w:hAnsi="Times New Roman" w:cs="Times New Roman" w:hint="eastAsia"/>
          <w:szCs w:val="21"/>
        </w:rPr>
        <w:t>Cap</w:t>
      </w:r>
      <w:r w:rsidR="004B4B0D">
        <w:rPr>
          <w:rFonts w:ascii="Times New Roman" w:eastAsia="等线" w:hAnsi="Times New Roman" w:cs="Times New Roman"/>
          <w:szCs w:val="21"/>
        </w:rPr>
        <w:t xml:space="preserve">, it would be better to </w:t>
      </w:r>
      <w:r w:rsidR="004B4B0D" w:rsidRPr="004B4B0D">
        <w:rPr>
          <w:rFonts w:ascii="Times New Roman" w:eastAsia="等线" w:hAnsi="Times New Roman" w:cs="Times New Roman"/>
          <w:szCs w:val="21"/>
        </w:rPr>
        <w:t xml:space="preserve">send </w:t>
      </w:r>
      <w:r w:rsidR="00695DDC">
        <w:rPr>
          <w:rFonts w:ascii="Times New Roman" w:eastAsia="等线" w:hAnsi="Times New Roman" w:cs="Times New Roman"/>
          <w:szCs w:val="21"/>
        </w:rPr>
        <w:t xml:space="preserve">the </w:t>
      </w:r>
      <w:r w:rsidR="004B4B0D" w:rsidRPr="004B4B0D">
        <w:rPr>
          <w:rFonts w:ascii="Times New Roman" w:eastAsia="等线" w:hAnsi="Times New Roman" w:cs="Times New Roman"/>
          <w:szCs w:val="21"/>
        </w:rPr>
        <w:t>LS to ask RAN4 confirmation</w:t>
      </w:r>
      <w:r w:rsidR="004B4B0D">
        <w:rPr>
          <w:rFonts w:ascii="Times New Roman" w:eastAsia="等线" w:hAnsi="Times New Roman" w:cs="Times New Roman"/>
          <w:szCs w:val="21"/>
        </w:rPr>
        <w:t>.</w:t>
      </w:r>
      <w:r w:rsidR="00582F2C">
        <w:rPr>
          <w:rFonts w:ascii="Times New Roman" w:eastAsia="等线" w:hAnsi="Times New Roman" w:cs="Times New Roman"/>
          <w:szCs w:val="21"/>
        </w:rPr>
        <w:t xml:space="preserve"> </w:t>
      </w:r>
      <w:r w:rsidR="00695DDC">
        <w:rPr>
          <w:rFonts w:ascii="Times New Roman" w:eastAsia="等线" w:hAnsi="Times New Roman" w:cs="Times New Roman"/>
          <w:szCs w:val="21"/>
        </w:rPr>
        <w:t>The feedback from RAN4 would provide assistance on down selection among options for RO and PUCCH/PUSCH frequency hopping.</w:t>
      </w:r>
      <w:r w:rsidR="00BC4D37">
        <w:rPr>
          <w:rFonts w:ascii="Times New Roman" w:eastAsia="等线" w:hAnsi="Times New Roman" w:cs="Times New Roman"/>
          <w:szCs w:val="21"/>
        </w:rPr>
        <w:t xml:space="preserve"> </w:t>
      </w:r>
      <w:r w:rsidR="00582F2C">
        <w:rPr>
          <w:rFonts w:ascii="Times New Roman" w:eastAsia="等线" w:hAnsi="Times New Roman" w:cs="Times New Roman" w:hint="eastAsia"/>
          <w:szCs w:val="21"/>
        </w:rPr>
        <w:t>Hence</w:t>
      </w:r>
      <w:r w:rsidR="00582F2C">
        <w:rPr>
          <w:rFonts w:ascii="Times New Roman" w:eastAsia="等线" w:hAnsi="Times New Roman" w:cs="Times New Roman"/>
          <w:szCs w:val="21"/>
        </w:rPr>
        <w:t xml:space="preserve">, we support to send </w:t>
      </w:r>
      <w:r w:rsidR="00B15E84">
        <w:rPr>
          <w:rFonts w:ascii="Times New Roman" w:eastAsia="等线" w:hAnsi="Times New Roman" w:cs="Times New Roman"/>
          <w:szCs w:val="21"/>
        </w:rPr>
        <w:t xml:space="preserve">the draft </w:t>
      </w:r>
      <w:r w:rsidR="00582F2C">
        <w:rPr>
          <w:rFonts w:ascii="Times New Roman" w:eastAsia="等线" w:hAnsi="Times New Roman" w:cs="Times New Roman"/>
          <w:szCs w:val="21"/>
        </w:rPr>
        <w:t>LS on RF switching time for RedCap UE in R1-2104046.</w:t>
      </w:r>
      <w:r w:rsidR="000E5F8E">
        <w:rPr>
          <w:rFonts w:ascii="Times New Roman" w:eastAsia="等线" w:hAnsi="Times New Roman" w:cs="Times New Roman"/>
          <w:szCs w:val="21"/>
        </w:rPr>
        <w:t xml:space="preserve"> </w:t>
      </w:r>
    </w:p>
    <w:p w14:paraId="5D826615" w14:textId="77777777" w:rsidR="00D633AE" w:rsidRPr="005C1B3B" w:rsidRDefault="00D633AE" w:rsidP="003F2EBF">
      <w:pPr>
        <w:rPr>
          <w:rFonts w:ascii="Times New Roman" w:eastAsia="等线" w:hAnsi="Times New Roman" w:cs="Times New Roman"/>
          <w:szCs w:val="21"/>
        </w:rPr>
      </w:pPr>
    </w:p>
    <w:p w14:paraId="0BE80608" w14:textId="4B07B27C" w:rsidR="00FD5AA8" w:rsidRDefault="00FD5AA8" w:rsidP="00FD5AA8">
      <w:pPr>
        <w:widowControl/>
        <w:overflowPunct w:val="0"/>
        <w:autoSpaceDE w:val="0"/>
        <w:autoSpaceDN w:val="0"/>
        <w:adjustRightInd w:val="0"/>
        <w:spacing w:after="180"/>
        <w:textAlignment w:val="baseline"/>
        <w:rPr>
          <w:rFonts w:ascii="Times New Roman" w:eastAsia="宋体" w:hAnsi="Times New Roman" w:cs="Times New Roman"/>
          <w:b/>
          <w:i/>
          <w:kern w:val="0"/>
          <w:szCs w:val="21"/>
          <w:lang w:eastAsia="en-US"/>
        </w:rPr>
      </w:pPr>
      <w:r w:rsidRPr="003C68CD">
        <w:rPr>
          <w:rFonts w:ascii="Times New Roman" w:eastAsia="宋体" w:hAnsi="Times New Roman" w:cs="Times New Roman"/>
          <w:b/>
          <w:i/>
          <w:kern w:val="0"/>
          <w:szCs w:val="21"/>
          <w:lang w:eastAsia="en-US"/>
        </w:rPr>
        <w:t xml:space="preserve">Proposal </w:t>
      </w:r>
      <w:r w:rsidR="00C83AAB">
        <w:rPr>
          <w:rFonts w:ascii="Times New Roman" w:eastAsia="宋体" w:hAnsi="Times New Roman" w:cs="Times New Roman"/>
          <w:b/>
          <w:i/>
          <w:kern w:val="0"/>
          <w:szCs w:val="21"/>
          <w:lang w:eastAsia="en-US"/>
        </w:rPr>
        <w:t>5</w:t>
      </w:r>
      <w:r w:rsidRPr="003C68CD">
        <w:rPr>
          <w:rFonts w:ascii="Times New Roman" w:eastAsia="宋体" w:hAnsi="Times New Roman" w:cs="Times New Roman"/>
          <w:b/>
          <w:i/>
          <w:kern w:val="0"/>
          <w:szCs w:val="21"/>
          <w:lang w:eastAsia="en-US"/>
        </w:rPr>
        <w:t xml:space="preserve">: </w:t>
      </w:r>
      <w:r w:rsidR="00F07930">
        <w:rPr>
          <w:rFonts w:ascii="Times New Roman" w:eastAsia="宋体" w:hAnsi="Times New Roman" w:cs="Times New Roman"/>
          <w:b/>
          <w:i/>
          <w:kern w:val="0"/>
          <w:szCs w:val="21"/>
          <w:lang w:eastAsia="en-US"/>
        </w:rPr>
        <w:t xml:space="preserve">Agree to </w:t>
      </w:r>
      <w:r w:rsidR="00F07930" w:rsidRPr="00F07930">
        <w:rPr>
          <w:rFonts w:ascii="Times New Roman" w:eastAsia="宋体" w:hAnsi="Times New Roman" w:cs="Times New Roman"/>
          <w:b/>
          <w:i/>
          <w:kern w:val="0"/>
          <w:szCs w:val="21"/>
          <w:lang w:eastAsia="en-US"/>
        </w:rPr>
        <w:t>send the LS on RF switching time for RedCap UE in R1-2104046</w:t>
      </w:r>
      <w:r w:rsidR="00A37CA7">
        <w:rPr>
          <w:rFonts w:ascii="Times New Roman" w:eastAsia="宋体" w:hAnsi="Times New Roman" w:cs="Times New Roman"/>
          <w:b/>
          <w:i/>
          <w:kern w:val="0"/>
          <w:szCs w:val="21"/>
          <w:lang w:eastAsia="en-US"/>
        </w:rPr>
        <w:t>.</w:t>
      </w:r>
    </w:p>
    <w:p w14:paraId="5CDA365A" w14:textId="1E28C8F3" w:rsidR="00EF2B8F" w:rsidRDefault="00EF2B8F" w:rsidP="008B742C">
      <w:pPr>
        <w:rPr>
          <w:rFonts w:ascii="Times New Roman" w:eastAsia="等线" w:hAnsi="Times New Roman" w:cs="Times New Roman"/>
          <w:szCs w:val="21"/>
        </w:rPr>
      </w:pPr>
    </w:p>
    <w:p w14:paraId="4B71A6F4" w14:textId="77777777" w:rsidR="002C6859" w:rsidRDefault="002C6859" w:rsidP="002C6859">
      <w:pPr>
        <w:rPr>
          <w:rFonts w:ascii="Times New Roman" w:eastAsia="宋体" w:hAnsi="Times New Roman" w:cs="Times New Roman"/>
          <w:b/>
          <w:i/>
          <w:kern w:val="0"/>
          <w:szCs w:val="21"/>
          <w:lang w:eastAsia="en-US"/>
        </w:rPr>
      </w:pPr>
      <w:r>
        <w:rPr>
          <w:rFonts w:ascii="Times New Roman" w:eastAsia="等线" w:hAnsi="Times New Roman" w:cs="Times New Roman"/>
          <w:szCs w:val="21"/>
        </w:rPr>
        <w:t>For</w:t>
      </w:r>
      <w:r w:rsidRPr="00063BB7">
        <w:rPr>
          <w:rFonts w:ascii="Times New Roman" w:eastAsia="等线" w:hAnsi="Times New Roman" w:cs="Times New Roman"/>
          <w:szCs w:val="21"/>
        </w:rPr>
        <w:t xml:space="preserve"> </w:t>
      </w:r>
      <w:r w:rsidRPr="00185E5E">
        <w:rPr>
          <w:rFonts w:ascii="Times New Roman" w:eastAsia="等线" w:hAnsi="Times New Roman" w:cs="Times New Roman"/>
          <w:szCs w:val="21"/>
        </w:rPr>
        <w:t>differentiation</w:t>
      </w:r>
      <w:r w:rsidRPr="00063BB7">
        <w:rPr>
          <w:rFonts w:ascii="Times New Roman" w:eastAsia="等线" w:hAnsi="Times New Roman" w:cs="Times New Roman"/>
          <w:szCs w:val="21"/>
        </w:rPr>
        <w:t xml:space="preserve"> </w:t>
      </w:r>
      <w:r>
        <w:rPr>
          <w:rFonts w:ascii="Times New Roman" w:eastAsia="等线" w:hAnsi="Times New Roman" w:cs="Times New Roman"/>
          <w:szCs w:val="21"/>
        </w:rPr>
        <w:t>of</w:t>
      </w:r>
      <w:r w:rsidRPr="00063BB7">
        <w:rPr>
          <w:rFonts w:ascii="Times New Roman" w:eastAsia="等线" w:hAnsi="Times New Roman" w:cs="Times New Roman"/>
          <w:szCs w:val="21"/>
        </w:rPr>
        <w:t xml:space="preserve"> RedCap </w:t>
      </w:r>
      <w:r>
        <w:rPr>
          <w:rFonts w:ascii="Times New Roman" w:eastAsia="等线" w:hAnsi="Times New Roman" w:cs="Times New Roman"/>
          <w:szCs w:val="21"/>
        </w:rPr>
        <w:t xml:space="preserve">and non-RedCap </w:t>
      </w:r>
      <w:r w:rsidRPr="00063BB7">
        <w:rPr>
          <w:rFonts w:ascii="Times New Roman" w:eastAsia="等线" w:hAnsi="Times New Roman" w:cs="Times New Roman"/>
          <w:szCs w:val="21"/>
        </w:rPr>
        <w:t>UEs</w:t>
      </w:r>
      <w:r>
        <w:rPr>
          <w:rFonts w:ascii="Times New Roman" w:eastAsia="等线" w:hAnsi="Times New Roman" w:cs="Times New Roman"/>
          <w:szCs w:val="21"/>
        </w:rPr>
        <w:t xml:space="preserve"> to better </w:t>
      </w:r>
      <w:r w:rsidRPr="003859EF">
        <w:rPr>
          <w:rFonts w:ascii="Times New Roman" w:eastAsia="等线" w:hAnsi="Times New Roman" w:cs="Times New Roman"/>
          <w:szCs w:val="21"/>
        </w:rPr>
        <w:t>network management and resource allocatio</w:t>
      </w:r>
      <w:r>
        <w:rPr>
          <w:rFonts w:ascii="Times New Roman" w:eastAsia="等线" w:hAnsi="Times New Roman" w:cs="Times New Roman"/>
          <w:szCs w:val="21"/>
        </w:rPr>
        <w:t>n</w:t>
      </w:r>
      <w:r w:rsidRPr="00063BB7">
        <w:rPr>
          <w:rFonts w:ascii="Times New Roman" w:eastAsia="等线" w:hAnsi="Times New Roman" w:cs="Times New Roman"/>
          <w:szCs w:val="21"/>
        </w:rPr>
        <w:t xml:space="preserve">, two general </w:t>
      </w:r>
      <w:r>
        <w:rPr>
          <w:rFonts w:ascii="Times New Roman" w:eastAsia="等线" w:hAnsi="Times New Roman" w:cs="Times New Roman"/>
          <w:szCs w:val="21"/>
        </w:rPr>
        <w:t>options</w:t>
      </w:r>
      <w:r w:rsidRPr="00063BB7">
        <w:rPr>
          <w:rFonts w:ascii="Times New Roman" w:eastAsia="等线" w:hAnsi="Times New Roman" w:cs="Times New Roman"/>
          <w:szCs w:val="21"/>
        </w:rPr>
        <w:t xml:space="preserve"> </w:t>
      </w:r>
      <w:r>
        <w:rPr>
          <w:rFonts w:ascii="Times New Roman" w:eastAsia="等线" w:hAnsi="Times New Roman" w:cs="Times New Roman"/>
          <w:szCs w:val="21"/>
        </w:rPr>
        <w:t>are</w:t>
      </w:r>
      <w:r w:rsidRPr="00063BB7">
        <w:rPr>
          <w:rFonts w:ascii="Times New Roman" w:eastAsia="等线" w:hAnsi="Times New Roman" w:cs="Times New Roman"/>
          <w:szCs w:val="21"/>
        </w:rPr>
        <w:t xml:space="preserve"> considered</w:t>
      </w:r>
      <w:r>
        <w:rPr>
          <w:rFonts w:ascii="Times New Roman" w:eastAsia="等线" w:hAnsi="Times New Roman" w:cs="Times New Roman"/>
          <w:szCs w:val="21"/>
        </w:rPr>
        <w:t xml:space="preserve">, one is reusing and the other is separating. Further down-select between reusing the </w:t>
      </w:r>
      <w:r>
        <w:rPr>
          <w:rFonts w:ascii="Times New Roman" w:eastAsia="等线" w:hAnsi="Times New Roman" w:cs="Times New Roman"/>
          <w:szCs w:val="21"/>
        </w:rPr>
        <w:lastRenderedPageBreak/>
        <w:t xml:space="preserve">existing resources and introducing separate resources for RedCap UEs, e.g., </w:t>
      </w:r>
      <w:r w:rsidRPr="000C7506">
        <w:rPr>
          <w:rFonts w:ascii="Times New Roman" w:eastAsia="等线" w:hAnsi="Times New Roman" w:cs="Times New Roman"/>
          <w:szCs w:val="21"/>
        </w:rPr>
        <w:t>SIB-configured initial DL</w:t>
      </w:r>
      <w:r>
        <w:rPr>
          <w:rFonts w:ascii="Times New Roman" w:eastAsia="等线" w:hAnsi="Times New Roman" w:cs="Times New Roman"/>
          <w:szCs w:val="21"/>
        </w:rPr>
        <w:t>/UL</w:t>
      </w:r>
      <w:r w:rsidRPr="000C7506">
        <w:rPr>
          <w:rFonts w:ascii="Times New Roman" w:eastAsia="等线" w:hAnsi="Times New Roman" w:cs="Times New Roman"/>
          <w:szCs w:val="21"/>
        </w:rPr>
        <w:t xml:space="preserve"> BWP</w:t>
      </w:r>
      <w:r>
        <w:rPr>
          <w:rFonts w:ascii="Times New Roman" w:eastAsia="等线" w:hAnsi="Times New Roman" w:cs="Times New Roman"/>
          <w:szCs w:val="21"/>
        </w:rPr>
        <w:t xml:space="preserve">, </w:t>
      </w:r>
      <w:r w:rsidRPr="00023E62">
        <w:rPr>
          <w:rFonts w:ascii="Times New Roman" w:eastAsia="等线" w:hAnsi="Times New Roman" w:cs="Times New Roman"/>
          <w:szCs w:val="21"/>
        </w:rPr>
        <w:t xml:space="preserve">CORESET, </w:t>
      </w:r>
      <w:r>
        <w:rPr>
          <w:rFonts w:ascii="Times New Roman" w:eastAsia="等线" w:hAnsi="Times New Roman" w:cs="Times New Roman"/>
          <w:szCs w:val="21"/>
        </w:rPr>
        <w:t xml:space="preserve">or </w:t>
      </w:r>
      <w:r w:rsidRPr="00023E62">
        <w:rPr>
          <w:rFonts w:ascii="Times New Roman" w:eastAsia="等线" w:hAnsi="Times New Roman" w:cs="Times New Roman"/>
          <w:szCs w:val="21"/>
        </w:rPr>
        <w:t>RACH</w:t>
      </w:r>
      <w:r>
        <w:rPr>
          <w:rFonts w:ascii="Times New Roman" w:eastAsia="等线" w:hAnsi="Times New Roman" w:cs="Times New Roman"/>
          <w:szCs w:val="21"/>
        </w:rPr>
        <w:t xml:space="preserve"> resource.</w:t>
      </w:r>
      <w:r w:rsidRPr="00D44908">
        <w:rPr>
          <w:rFonts w:ascii="Times New Roman" w:eastAsia="等线" w:hAnsi="Times New Roman" w:cs="Times New Roman"/>
          <w:szCs w:val="21"/>
        </w:rPr>
        <w:t xml:space="preserve"> </w:t>
      </w:r>
      <w:r>
        <w:rPr>
          <w:rFonts w:ascii="Times New Roman" w:eastAsia="等线" w:hAnsi="Times New Roman" w:cs="Times New Roman"/>
          <w:szCs w:val="21"/>
        </w:rPr>
        <w:t xml:space="preserve">The detailed pros and cons can be studied in RAN2 if necessary. </w:t>
      </w:r>
    </w:p>
    <w:p w14:paraId="621EB4BB" w14:textId="77777777" w:rsidR="002C6859" w:rsidRDefault="002C6859" w:rsidP="002C6859">
      <w:pPr>
        <w:rPr>
          <w:rFonts w:ascii="Times New Roman" w:eastAsia="宋体" w:hAnsi="Times New Roman" w:cs="Times New Roman"/>
          <w:b/>
          <w:i/>
          <w:kern w:val="0"/>
          <w:szCs w:val="21"/>
          <w:lang w:eastAsia="en-US"/>
        </w:rPr>
      </w:pPr>
    </w:p>
    <w:p w14:paraId="4F085ED2" w14:textId="2E2F6068" w:rsidR="002C6859" w:rsidRDefault="002C6859" w:rsidP="00FF12A4">
      <w:pPr>
        <w:rPr>
          <w:rFonts w:ascii="Times New Roman" w:eastAsia="宋体" w:hAnsi="Times New Roman" w:cs="Times New Roman"/>
          <w:b/>
          <w:i/>
          <w:kern w:val="0"/>
          <w:szCs w:val="21"/>
          <w:lang w:eastAsia="en-US"/>
        </w:rPr>
      </w:pPr>
      <w:r w:rsidRPr="003C68CD">
        <w:rPr>
          <w:rFonts w:ascii="Times New Roman" w:eastAsia="宋体" w:hAnsi="Times New Roman" w:cs="Times New Roman"/>
          <w:b/>
          <w:i/>
          <w:kern w:val="0"/>
          <w:szCs w:val="21"/>
          <w:lang w:eastAsia="en-US"/>
        </w:rPr>
        <w:t xml:space="preserve">Proposal </w:t>
      </w:r>
      <w:r w:rsidR="00320023">
        <w:rPr>
          <w:rFonts w:ascii="Times New Roman" w:eastAsia="宋体" w:hAnsi="Times New Roman" w:cs="Times New Roman"/>
          <w:b/>
          <w:i/>
          <w:kern w:val="0"/>
          <w:szCs w:val="21"/>
          <w:lang w:eastAsia="en-US"/>
        </w:rPr>
        <w:t>6</w:t>
      </w:r>
      <w:r w:rsidRPr="003C68CD">
        <w:rPr>
          <w:rFonts w:ascii="Times New Roman" w:eastAsia="宋体" w:hAnsi="Times New Roman" w:cs="Times New Roman"/>
          <w:b/>
          <w:i/>
          <w:kern w:val="0"/>
          <w:szCs w:val="21"/>
          <w:lang w:eastAsia="en-US"/>
        </w:rPr>
        <w:t>:</w:t>
      </w:r>
      <w:r>
        <w:rPr>
          <w:rFonts w:ascii="Times New Roman" w:eastAsia="宋体" w:hAnsi="Times New Roman" w:cs="Times New Roman"/>
          <w:b/>
          <w:i/>
          <w:kern w:val="0"/>
          <w:szCs w:val="21"/>
          <w:lang w:eastAsia="en-US"/>
        </w:rPr>
        <w:t xml:space="preserve"> Further down-select between the following two options for </w:t>
      </w:r>
      <w:r w:rsidRPr="00AA2248">
        <w:rPr>
          <w:rFonts w:ascii="Times New Roman" w:eastAsia="宋体" w:hAnsi="Times New Roman" w:cs="Times New Roman"/>
          <w:b/>
          <w:i/>
          <w:kern w:val="0"/>
          <w:szCs w:val="21"/>
          <w:lang w:eastAsia="en-US"/>
        </w:rPr>
        <w:t>differentiation of RedCap and non-RedCap UEs</w:t>
      </w:r>
      <w:r>
        <w:rPr>
          <w:rFonts w:ascii="Times New Roman" w:eastAsia="宋体" w:hAnsi="Times New Roman" w:cs="Times New Roman"/>
          <w:b/>
          <w:i/>
          <w:kern w:val="0"/>
          <w:szCs w:val="21"/>
          <w:lang w:eastAsia="en-US"/>
        </w:rPr>
        <w:t>.</w:t>
      </w:r>
    </w:p>
    <w:p w14:paraId="6C66318C" w14:textId="77777777" w:rsidR="00FF12A4" w:rsidRDefault="002C6859" w:rsidP="00FF12A4">
      <w:pPr>
        <w:widowControl/>
        <w:numPr>
          <w:ilvl w:val="0"/>
          <w:numId w:val="18"/>
        </w:numPr>
        <w:jc w:val="left"/>
        <w:rPr>
          <w:rFonts w:ascii="Times New Roman" w:eastAsia="Times New Roman" w:hAnsi="Times New Roman"/>
          <w:b/>
          <w:i/>
          <w:szCs w:val="20"/>
          <w:lang w:eastAsia="x-none"/>
        </w:rPr>
      </w:pPr>
      <w:r w:rsidRPr="00FF12A4">
        <w:rPr>
          <w:rFonts w:ascii="Times New Roman" w:eastAsia="Times New Roman" w:hAnsi="Times New Roman"/>
          <w:b/>
          <w:i/>
          <w:szCs w:val="20"/>
          <w:lang w:eastAsia="x-none"/>
        </w:rPr>
        <w:t>Option 1: Reusing the existing resources.</w:t>
      </w:r>
    </w:p>
    <w:p w14:paraId="5B3B815B" w14:textId="77777777" w:rsidR="00FF12A4" w:rsidRDefault="002C6859" w:rsidP="00FF12A4">
      <w:pPr>
        <w:widowControl/>
        <w:numPr>
          <w:ilvl w:val="0"/>
          <w:numId w:val="18"/>
        </w:numPr>
        <w:jc w:val="left"/>
        <w:rPr>
          <w:rFonts w:ascii="Times New Roman" w:eastAsia="Times New Roman" w:hAnsi="Times New Roman"/>
          <w:b/>
          <w:i/>
          <w:szCs w:val="20"/>
          <w:lang w:eastAsia="x-none"/>
        </w:rPr>
      </w:pPr>
      <w:r w:rsidRPr="00FF12A4">
        <w:rPr>
          <w:rFonts w:ascii="Times New Roman" w:hAnsi="Times New Roman" w:cs="Times New Roman"/>
          <w:b/>
          <w:bCs/>
          <w:i/>
          <w:iCs/>
          <w:szCs w:val="21"/>
          <w:lang w:eastAsia="en-US"/>
        </w:rPr>
        <w:t>Option 2: Introducing separate resources for RedCap UEs.</w:t>
      </w:r>
    </w:p>
    <w:p w14:paraId="5D741AF9" w14:textId="7276A4BE" w:rsidR="00FF12A4" w:rsidRDefault="0008744E" w:rsidP="00FF12A4">
      <w:pPr>
        <w:widowControl/>
        <w:numPr>
          <w:ilvl w:val="0"/>
          <w:numId w:val="18"/>
        </w:numPr>
        <w:jc w:val="left"/>
        <w:rPr>
          <w:rFonts w:ascii="Times New Roman" w:eastAsia="Times New Roman" w:hAnsi="Times New Roman"/>
          <w:b/>
          <w:i/>
          <w:szCs w:val="20"/>
          <w:lang w:eastAsia="x-none"/>
        </w:rPr>
      </w:pPr>
      <w:r>
        <w:rPr>
          <w:rFonts w:ascii="Times New Roman" w:hAnsi="Times New Roman" w:cs="Times New Roman"/>
          <w:b/>
          <w:bCs/>
          <w:i/>
          <w:iCs/>
          <w:szCs w:val="21"/>
          <w:lang w:eastAsia="en-US"/>
        </w:rPr>
        <w:t xml:space="preserve">FFS: </w:t>
      </w:r>
      <w:r w:rsidR="002C6859" w:rsidRPr="00FF12A4">
        <w:rPr>
          <w:rFonts w:ascii="Times New Roman" w:hAnsi="Times New Roman" w:cs="Times New Roman"/>
          <w:b/>
          <w:bCs/>
          <w:i/>
          <w:iCs/>
          <w:szCs w:val="21"/>
          <w:lang w:eastAsia="en-US"/>
        </w:rPr>
        <w:t>The resources can be SIB-configured initial DL/UL BWP, CORESET, or RACH resource.</w:t>
      </w:r>
    </w:p>
    <w:p w14:paraId="3DE801A1" w14:textId="48E6E88C" w:rsidR="002C6859" w:rsidRPr="00FF12A4" w:rsidRDefault="002C6859" w:rsidP="00FF12A4">
      <w:pPr>
        <w:widowControl/>
        <w:numPr>
          <w:ilvl w:val="0"/>
          <w:numId w:val="18"/>
        </w:numPr>
        <w:jc w:val="left"/>
        <w:rPr>
          <w:rFonts w:ascii="Times New Roman" w:eastAsia="Times New Roman" w:hAnsi="Times New Roman"/>
          <w:b/>
          <w:i/>
          <w:szCs w:val="20"/>
          <w:lang w:eastAsia="x-none"/>
        </w:rPr>
      </w:pPr>
      <w:r w:rsidRPr="00FF12A4">
        <w:rPr>
          <w:rFonts w:ascii="Times New Roman" w:hAnsi="Times New Roman" w:cs="Times New Roman"/>
          <w:b/>
          <w:bCs/>
          <w:i/>
          <w:iCs/>
          <w:szCs w:val="21"/>
          <w:lang w:eastAsia="en-US"/>
        </w:rPr>
        <w:t>The detailed pros and cons can be studied in RAN2 if necessary.</w:t>
      </w:r>
    </w:p>
    <w:p w14:paraId="53DA3121" w14:textId="77777777" w:rsidR="00C335B3" w:rsidRPr="008B742C" w:rsidRDefault="00C335B3" w:rsidP="00C335B3">
      <w:pPr>
        <w:rPr>
          <w:rFonts w:ascii="Times New Roman" w:eastAsia="等线" w:hAnsi="Times New Roman" w:cs="Times New Roman"/>
          <w:szCs w:val="21"/>
        </w:rPr>
      </w:pPr>
    </w:p>
    <w:p w14:paraId="440DFC0D" w14:textId="77777777" w:rsidR="005509A4" w:rsidRPr="00154167" w:rsidRDefault="005509A4" w:rsidP="005509A4">
      <w:pPr>
        <w:pStyle w:val="1"/>
        <w:rPr>
          <w:rFonts w:cs="Arial"/>
        </w:rPr>
      </w:pPr>
      <w:r w:rsidRPr="00154167">
        <w:rPr>
          <w:rFonts w:cs="Arial"/>
        </w:rPr>
        <w:t>Conclusion</w:t>
      </w:r>
    </w:p>
    <w:p w14:paraId="3F485F88" w14:textId="63D8EFA5" w:rsidR="0082200F" w:rsidRPr="008449EE" w:rsidRDefault="003C68CD" w:rsidP="008449EE">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r w:rsidRPr="003C68CD">
        <w:rPr>
          <w:rFonts w:ascii="Times New Roman" w:eastAsia="宋体" w:hAnsi="Times New Roman" w:cs="Times New Roman"/>
          <w:kern w:val="0"/>
          <w:szCs w:val="21"/>
          <w:lang w:val="en-GB"/>
        </w:rPr>
        <w:t xml:space="preserve">In this contribution, </w:t>
      </w:r>
      <w:r w:rsidRPr="003C68CD">
        <w:rPr>
          <w:rFonts w:ascii="Times New Roman" w:eastAsia="宋体" w:hAnsi="Times New Roman" w:cs="Times New Roman"/>
          <w:kern w:val="0"/>
          <w:szCs w:val="21"/>
        </w:rPr>
        <w:t xml:space="preserve">we provided </w:t>
      </w:r>
      <w:r w:rsidR="00FC12AA">
        <w:rPr>
          <w:rFonts w:ascii="Times New Roman" w:eastAsia="宋体" w:hAnsi="Times New Roman" w:cs="Times New Roman"/>
          <w:kern w:val="0"/>
          <w:szCs w:val="21"/>
        </w:rPr>
        <w:t>the following proposals:</w:t>
      </w:r>
    </w:p>
    <w:p w14:paraId="7C1522F9" w14:textId="77777777" w:rsidR="00211385" w:rsidRPr="000D5BBB" w:rsidRDefault="00211385" w:rsidP="00211385">
      <w:pPr>
        <w:rPr>
          <w:rFonts w:ascii="Times New Roman" w:eastAsia="Times New Roman" w:hAnsi="Times New Roman"/>
          <w:b/>
          <w:i/>
          <w:szCs w:val="20"/>
          <w:lang w:eastAsia="x-none"/>
        </w:rPr>
      </w:pPr>
      <w:r w:rsidRPr="003C68CD">
        <w:rPr>
          <w:rFonts w:ascii="Times New Roman" w:eastAsia="宋体" w:hAnsi="Times New Roman" w:cs="Times New Roman"/>
          <w:b/>
          <w:i/>
          <w:kern w:val="0"/>
          <w:szCs w:val="21"/>
          <w:lang w:eastAsia="en-US"/>
        </w:rPr>
        <w:t>Proposal 1:</w:t>
      </w:r>
      <w:r>
        <w:rPr>
          <w:rFonts w:ascii="Times New Roman" w:eastAsia="宋体" w:hAnsi="Times New Roman" w:cs="Times New Roman"/>
          <w:b/>
          <w:i/>
          <w:kern w:val="0"/>
          <w:szCs w:val="21"/>
          <w:lang w:eastAsia="en-US"/>
        </w:rPr>
        <w:t xml:space="preserve"> During and after initial access, </w:t>
      </w:r>
      <w:r w:rsidRPr="0034163A">
        <w:rPr>
          <w:rFonts w:ascii="Times New Roman" w:eastAsia="宋体" w:hAnsi="Times New Roman" w:cs="Times New Roman"/>
          <w:b/>
          <w:i/>
          <w:kern w:val="0"/>
          <w:szCs w:val="21"/>
          <w:lang w:eastAsia="en-US"/>
        </w:rPr>
        <w:t>for the scenario where the initial UL BWP for non-RedCap UEs is co</w:t>
      </w:r>
      <w:r w:rsidRPr="000D5BBB">
        <w:rPr>
          <w:rFonts w:ascii="Times New Roman" w:eastAsia="Times New Roman" w:hAnsi="Times New Roman"/>
          <w:b/>
          <w:i/>
          <w:szCs w:val="20"/>
          <w:lang w:eastAsia="x-none"/>
        </w:rPr>
        <w:t xml:space="preserve">nfigured to be wider than the RedCap UE bandwidth, </w:t>
      </w:r>
    </w:p>
    <w:p w14:paraId="51EBB42D" w14:textId="77777777" w:rsidR="00211385" w:rsidRPr="000D5BBB" w:rsidRDefault="00211385" w:rsidP="00211385">
      <w:pPr>
        <w:widowControl/>
        <w:numPr>
          <w:ilvl w:val="0"/>
          <w:numId w:val="18"/>
        </w:numPr>
        <w:jc w:val="left"/>
        <w:rPr>
          <w:rFonts w:ascii="Times New Roman" w:eastAsia="Times New Roman" w:hAnsi="Times New Roman"/>
          <w:b/>
          <w:i/>
          <w:szCs w:val="20"/>
          <w:lang w:eastAsia="x-none"/>
        </w:rPr>
      </w:pPr>
      <w:r w:rsidRPr="000D5BBB">
        <w:rPr>
          <w:rFonts w:ascii="Times New Roman" w:eastAsia="Times New Roman" w:hAnsi="Times New Roman"/>
          <w:b/>
          <w:i/>
          <w:szCs w:val="20"/>
          <w:lang w:eastAsia="x-none"/>
        </w:rPr>
        <w:t>A separate initial UL BWP no wider than the RedCap UE maximum bandwidth is configured/defined for RedCap UEs.</w:t>
      </w:r>
    </w:p>
    <w:p w14:paraId="01E8360B" w14:textId="77777777" w:rsidR="00211385" w:rsidRDefault="00211385" w:rsidP="00211385">
      <w:pPr>
        <w:rPr>
          <w:rFonts w:ascii="Times New Roman" w:eastAsia="宋体" w:hAnsi="Times New Roman" w:cs="Times New Roman"/>
          <w:b/>
          <w:i/>
          <w:kern w:val="0"/>
          <w:szCs w:val="21"/>
          <w:lang w:eastAsia="en-US"/>
        </w:rPr>
      </w:pPr>
    </w:p>
    <w:p w14:paraId="25BACF31" w14:textId="53B28013" w:rsidR="00211385" w:rsidRPr="0059670E" w:rsidRDefault="00211385" w:rsidP="00211385">
      <w:pPr>
        <w:rPr>
          <w:rFonts w:ascii="Times New Roman" w:eastAsia="Times New Roman" w:hAnsi="Times New Roman"/>
          <w:b/>
          <w:i/>
          <w:szCs w:val="20"/>
          <w:lang w:eastAsia="x-none"/>
        </w:rPr>
      </w:pPr>
      <w:r w:rsidRPr="0059670E">
        <w:rPr>
          <w:rFonts w:ascii="Times New Roman" w:eastAsia="宋体" w:hAnsi="Times New Roman" w:cs="Times New Roman"/>
          <w:b/>
          <w:i/>
          <w:kern w:val="0"/>
          <w:szCs w:val="21"/>
          <w:lang w:eastAsia="en-US"/>
        </w:rPr>
        <w:t xml:space="preserve">Proposal 2: </w:t>
      </w:r>
      <w:r w:rsidRPr="0059670E">
        <w:rPr>
          <w:rFonts w:ascii="Times New Roman" w:eastAsia="Times New Roman" w:hAnsi="Times New Roman"/>
          <w:b/>
          <w:i/>
          <w:szCs w:val="20"/>
          <w:lang w:eastAsia="x-none"/>
        </w:rPr>
        <w:t>During initial access, the bandwidth of the initial DL BWP for RedCap UEs is not expected to exceed the maximum RedCap UE bandwidth.</w:t>
      </w:r>
    </w:p>
    <w:p w14:paraId="0AAB4613" w14:textId="77777777" w:rsidR="00211385" w:rsidRPr="0059670E" w:rsidRDefault="00211385" w:rsidP="00211385">
      <w:pPr>
        <w:widowControl/>
        <w:numPr>
          <w:ilvl w:val="0"/>
          <w:numId w:val="18"/>
        </w:numPr>
        <w:jc w:val="left"/>
        <w:rPr>
          <w:rFonts w:ascii="Times New Roman" w:eastAsia="Times New Roman" w:hAnsi="Times New Roman"/>
          <w:b/>
          <w:i/>
          <w:szCs w:val="20"/>
          <w:lang w:eastAsia="x-none"/>
        </w:rPr>
      </w:pPr>
      <w:r w:rsidRPr="0059670E">
        <w:rPr>
          <w:rFonts w:ascii="Times New Roman" w:eastAsia="Times New Roman" w:hAnsi="Times New Roman"/>
          <w:b/>
          <w:i/>
          <w:szCs w:val="20"/>
          <w:lang w:eastAsia="x-none"/>
        </w:rPr>
        <w:t>The bandwidth and location of the initial DL BWP for RedCap UEs can be the same as the bandwidth and location of the MIB-configured initial DL BWP for non-RedCap UEs.</w:t>
      </w:r>
    </w:p>
    <w:p w14:paraId="67ABEE03" w14:textId="77777777" w:rsidR="00211385" w:rsidRPr="0059670E" w:rsidRDefault="00211385" w:rsidP="00211385">
      <w:pPr>
        <w:widowControl/>
        <w:numPr>
          <w:ilvl w:val="0"/>
          <w:numId w:val="18"/>
        </w:numPr>
        <w:jc w:val="left"/>
        <w:rPr>
          <w:rFonts w:ascii="Times New Roman" w:eastAsia="Times New Roman" w:hAnsi="Times New Roman"/>
          <w:b/>
          <w:i/>
          <w:szCs w:val="20"/>
          <w:lang w:eastAsia="x-none"/>
        </w:rPr>
      </w:pPr>
      <w:r w:rsidRPr="0059670E">
        <w:rPr>
          <w:rFonts w:ascii="Times New Roman" w:eastAsia="Times New Roman" w:hAnsi="Times New Roman"/>
          <w:b/>
          <w:i/>
          <w:szCs w:val="20"/>
          <w:lang w:eastAsia="x-none"/>
        </w:rPr>
        <w:t>This does not preclude a SIB-configured initial DL BWP for non-RedCap UEs only with a wider bandwidth than the maximum RedCap UE bandwidth.</w:t>
      </w:r>
    </w:p>
    <w:p w14:paraId="49D6E240" w14:textId="77777777" w:rsidR="00211385" w:rsidRPr="0059670E" w:rsidRDefault="00211385" w:rsidP="00211385">
      <w:pPr>
        <w:widowControl/>
        <w:numPr>
          <w:ilvl w:val="0"/>
          <w:numId w:val="18"/>
        </w:numPr>
        <w:jc w:val="left"/>
        <w:rPr>
          <w:rFonts w:ascii="Times New Roman" w:eastAsia="Times New Roman" w:hAnsi="Times New Roman"/>
          <w:b/>
          <w:i/>
          <w:szCs w:val="20"/>
          <w:lang w:eastAsia="x-none"/>
        </w:rPr>
      </w:pPr>
      <w:r w:rsidRPr="0059670E">
        <w:rPr>
          <w:rFonts w:ascii="Times New Roman" w:eastAsia="Times New Roman" w:hAnsi="Times New Roman"/>
          <w:b/>
          <w:i/>
          <w:szCs w:val="20"/>
          <w:lang w:eastAsia="x-none"/>
        </w:rPr>
        <w:t>This does not preclude separate or additional bandwidth and location for initial DL BWP for RedCap UEs.</w:t>
      </w:r>
    </w:p>
    <w:p w14:paraId="1C4E79C4" w14:textId="252A01B5" w:rsidR="00FB6B21" w:rsidRDefault="00FB6B21" w:rsidP="00094FF2">
      <w:pPr>
        <w:rPr>
          <w:rFonts w:ascii="Arial" w:eastAsia="等线" w:hAnsi="Arial" w:cs="Arial"/>
        </w:rPr>
      </w:pPr>
    </w:p>
    <w:p w14:paraId="555FCD86" w14:textId="77777777" w:rsidR="00094FF2" w:rsidRPr="00C50808" w:rsidRDefault="00094FF2" w:rsidP="00094FF2">
      <w:pPr>
        <w:rPr>
          <w:rFonts w:ascii="Times New Roman" w:eastAsia="宋体" w:hAnsi="Times New Roman" w:cs="Times New Roman"/>
          <w:b/>
          <w:i/>
          <w:kern w:val="0"/>
          <w:szCs w:val="21"/>
          <w:lang w:eastAsia="en-US"/>
        </w:rPr>
      </w:pPr>
      <w:r w:rsidRPr="0059670E">
        <w:rPr>
          <w:rFonts w:ascii="Times New Roman" w:eastAsia="宋体" w:hAnsi="Times New Roman" w:cs="Times New Roman"/>
          <w:b/>
          <w:i/>
          <w:kern w:val="0"/>
          <w:szCs w:val="21"/>
          <w:lang w:eastAsia="en-US"/>
        </w:rPr>
        <w:t xml:space="preserve">Proposal </w:t>
      </w:r>
      <w:r>
        <w:rPr>
          <w:rFonts w:ascii="Times New Roman" w:eastAsia="宋体" w:hAnsi="Times New Roman" w:cs="Times New Roman"/>
          <w:b/>
          <w:i/>
          <w:kern w:val="0"/>
          <w:szCs w:val="21"/>
          <w:lang w:eastAsia="en-US"/>
        </w:rPr>
        <w:t xml:space="preserve">3: </w:t>
      </w:r>
      <w:r w:rsidRPr="00816EFB">
        <w:rPr>
          <w:rFonts w:ascii="Times New Roman" w:eastAsia="宋体" w:hAnsi="Times New Roman" w:cs="Times New Roman"/>
          <w:b/>
          <w:i/>
          <w:kern w:val="0"/>
          <w:szCs w:val="21"/>
          <w:lang w:eastAsia="en-US"/>
        </w:rPr>
        <w:t>After initial access, a RedCap UE is not expected to operate with an initial DL BWP wider than the maximum RedCap UE bandwidth.</w:t>
      </w:r>
    </w:p>
    <w:p w14:paraId="5790497B" w14:textId="070EEF39" w:rsidR="00094FF2" w:rsidRDefault="00094FF2" w:rsidP="004C204E">
      <w:pPr>
        <w:rPr>
          <w:rFonts w:ascii="Arial" w:eastAsia="等线" w:hAnsi="Arial" w:cs="Arial"/>
        </w:rPr>
      </w:pPr>
    </w:p>
    <w:p w14:paraId="3754A7C8" w14:textId="77777777" w:rsidR="00044579" w:rsidRPr="00A365B4" w:rsidRDefault="00044579" w:rsidP="00044579">
      <w:pPr>
        <w:rPr>
          <w:rFonts w:ascii="Times New Roman" w:eastAsia="宋体" w:hAnsi="Times New Roman" w:cs="Times New Roman"/>
          <w:b/>
          <w:i/>
          <w:kern w:val="0"/>
          <w:szCs w:val="21"/>
          <w:lang w:eastAsia="en-US"/>
        </w:rPr>
      </w:pPr>
      <w:r w:rsidRPr="0059670E">
        <w:rPr>
          <w:rFonts w:ascii="Times New Roman" w:eastAsia="宋体" w:hAnsi="Times New Roman" w:cs="Times New Roman"/>
          <w:b/>
          <w:i/>
          <w:kern w:val="0"/>
          <w:szCs w:val="21"/>
          <w:lang w:eastAsia="en-US"/>
        </w:rPr>
        <w:t xml:space="preserve">Proposal </w:t>
      </w:r>
      <w:r>
        <w:rPr>
          <w:rFonts w:ascii="Times New Roman" w:eastAsia="宋体" w:hAnsi="Times New Roman" w:cs="Times New Roman"/>
          <w:b/>
          <w:i/>
          <w:kern w:val="0"/>
          <w:szCs w:val="21"/>
          <w:lang w:eastAsia="en-US"/>
        </w:rPr>
        <w:t>4:</w:t>
      </w:r>
      <w:r w:rsidRPr="00A365B4">
        <w:rPr>
          <w:rFonts w:ascii="Times New Roman" w:eastAsia="宋体" w:hAnsi="Times New Roman" w:cs="Times New Roman"/>
          <w:b/>
          <w:i/>
          <w:kern w:val="0"/>
          <w:szCs w:val="21"/>
          <w:lang w:eastAsia="en-US"/>
        </w:rPr>
        <w:t xml:space="preserve"> A RedCap UE cannot be configured with a non-initial (DL or UL) BWP (i.e., a BWP with a non-zero index) wider than the maximum bandwidth of the RedCap UE.</w:t>
      </w:r>
    </w:p>
    <w:p w14:paraId="45B569DD" w14:textId="77777777" w:rsidR="00044579" w:rsidRPr="00A365B4" w:rsidRDefault="00044579" w:rsidP="00044579">
      <w:pPr>
        <w:widowControl/>
        <w:numPr>
          <w:ilvl w:val="0"/>
          <w:numId w:val="18"/>
        </w:numPr>
        <w:jc w:val="left"/>
        <w:rPr>
          <w:rFonts w:ascii="Times New Roman" w:eastAsia="Times New Roman" w:hAnsi="Times New Roman"/>
          <w:b/>
          <w:i/>
          <w:szCs w:val="20"/>
          <w:lang w:eastAsia="x-none"/>
        </w:rPr>
      </w:pPr>
      <w:r w:rsidRPr="00A365B4">
        <w:rPr>
          <w:rFonts w:ascii="Times New Roman" w:eastAsia="Times New Roman" w:hAnsi="Times New Roman"/>
          <w:b/>
          <w:i/>
          <w:szCs w:val="20"/>
          <w:lang w:eastAsia="x-none"/>
        </w:rPr>
        <w:t xml:space="preserve">FG 6-1 ("Basic BWP operation with restriction" as described in TR 38.822) </w:t>
      </w:r>
      <w:r>
        <w:rPr>
          <w:rFonts w:ascii="Times New Roman" w:eastAsia="Times New Roman" w:hAnsi="Times New Roman"/>
          <w:b/>
          <w:i/>
          <w:szCs w:val="20"/>
          <w:lang w:eastAsia="x-none"/>
        </w:rPr>
        <w:t>can be</w:t>
      </w:r>
      <w:r w:rsidRPr="00A365B4">
        <w:rPr>
          <w:rFonts w:ascii="Times New Roman" w:eastAsia="Times New Roman" w:hAnsi="Times New Roman"/>
          <w:b/>
          <w:i/>
          <w:szCs w:val="20"/>
          <w:lang w:eastAsia="x-none"/>
        </w:rPr>
        <w:t xml:space="preserve"> used as a starting point for the RedCap UE type capability.</w:t>
      </w:r>
    </w:p>
    <w:p w14:paraId="62FC0318" w14:textId="20D1F0B9" w:rsidR="00094FF2" w:rsidRPr="00044579" w:rsidRDefault="00094FF2" w:rsidP="004C204E">
      <w:pPr>
        <w:rPr>
          <w:rFonts w:ascii="Arial" w:eastAsia="等线" w:hAnsi="Arial" w:cs="Arial"/>
        </w:rPr>
      </w:pPr>
    </w:p>
    <w:p w14:paraId="508401F7" w14:textId="77777777" w:rsidR="004C204E" w:rsidRDefault="004C204E" w:rsidP="004C204E">
      <w:pPr>
        <w:widowControl/>
        <w:overflowPunct w:val="0"/>
        <w:autoSpaceDE w:val="0"/>
        <w:autoSpaceDN w:val="0"/>
        <w:adjustRightInd w:val="0"/>
        <w:spacing w:after="180"/>
        <w:textAlignment w:val="baseline"/>
        <w:rPr>
          <w:rFonts w:ascii="Times New Roman" w:eastAsia="宋体" w:hAnsi="Times New Roman" w:cs="Times New Roman"/>
          <w:b/>
          <w:i/>
          <w:kern w:val="0"/>
          <w:szCs w:val="21"/>
          <w:lang w:eastAsia="en-US"/>
        </w:rPr>
      </w:pPr>
      <w:r w:rsidRPr="003C68CD">
        <w:rPr>
          <w:rFonts w:ascii="Times New Roman" w:eastAsia="宋体" w:hAnsi="Times New Roman" w:cs="Times New Roman"/>
          <w:b/>
          <w:i/>
          <w:kern w:val="0"/>
          <w:szCs w:val="21"/>
          <w:lang w:eastAsia="en-US"/>
        </w:rPr>
        <w:t xml:space="preserve">Proposal </w:t>
      </w:r>
      <w:r>
        <w:rPr>
          <w:rFonts w:ascii="Times New Roman" w:eastAsia="宋体" w:hAnsi="Times New Roman" w:cs="Times New Roman"/>
          <w:b/>
          <w:i/>
          <w:kern w:val="0"/>
          <w:szCs w:val="21"/>
          <w:lang w:eastAsia="en-US"/>
        </w:rPr>
        <w:t>5</w:t>
      </w:r>
      <w:r w:rsidRPr="003C68CD">
        <w:rPr>
          <w:rFonts w:ascii="Times New Roman" w:eastAsia="宋体" w:hAnsi="Times New Roman" w:cs="Times New Roman"/>
          <w:b/>
          <w:i/>
          <w:kern w:val="0"/>
          <w:szCs w:val="21"/>
          <w:lang w:eastAsia="en-US"/>
        </w:rPr>
        <w:t xml:space="preserve">: </w:t>
      </w:r>
      <w:r>
        <w:rPr>
          <w:rFonts w:ascii="Times New Roman" w:eastAsia="宋体" w:hAnsi="Times New Roman" w:cs="Times New Roman"/>
          <w:b/>
          <w:i/>
          <w:kern w:val="0"/>
          <w:szCs w:val="21"/>
          <w:lang w:eastAsia="en-US"/>
        </w:rPr>
        <w:t xml:space="preserve">Agree to </w:t>
      </w:r>
      <w:r w:rsidRPr="00F07930">
        <w:rPr>
          <w:rFonts w:ascii="Times New Roman" w:eastAsia="宋体" w:hAnsi="Times New Roman" w:cs="Times New Roman"/>
          <w:b/>
          <w:i/>
          <w:kern w:val="0"/>
          <w:szCs w:val="21"/>
          <w:lang w:eastAsia="en-US"/>
        </w:rPr>
        <w:t>send the LS on RF switching time for RedCap UE in R1-2104046</w:t>
      </w:r>
      <w:r>
        <w:rPr>
          <w:rFonts w:ascii="Times New Roman" w:eastAsia="宋体" w:hAnsi="Times New Roman" w:cs="Times New Roman"/>
          <w:b/>
          <w:i/>
          <w:kern w:val="0"/>
          <w:szCs w:val="21"/>
          <w:lang w:eastAsia="en-US"/>
        </w:rPr>
        <w:t>.</w:t>
      </w:r>
    </w:p>
    <w:p w14:paraId="310CBB8E" w14:textId="700D5527" w:rsidR="004C204E" w:rsidRDefault="004C204E" w:rsidP="004C204E">
      <w:pPr>
        <w:rPr>
          <w:rFonts w:ascii="Arial" w:eastAsia="等线" w:hAnsi="Arial" w:cs="Arial"/>
        </w:rPr>
      </w:pPr>
    </w:p>
    <w:p w14:paraId="00420352" w14:textId="77777777" w:rsidR="003444BE" w:rsidRDefault="003444BE" w:rsidP="003444BE">
      <w:pPr>
        <w:rPr>
          <w:rFonts w:ascii="Times New Roman" w:eastAsia="宋体" w:hAnsi="Times New Roman" w:cs="Times New Roman"/>
          <w:b/>
          <w:i/>
          <w:kern w:val="0"/>
          <w:szCs w:val="21"/>
          <w:lang w:eastAsia="en-US"/>
        </w:rPr>
      </w:pPr>
      <w:r w:rsidRPr="003C68CD">
        <w:rPr>
          <w:rFonts w:ascii="Times New Roman" w:eastAsia="宋体" w:hAnsi="Times New Roman" w:cs="Times New Roman"/>
          <w:b/>
          <w:i/>
          <w:kern w:val="0"/>
          <w:szCs w:val="21"/>
          <w:lang w:eastAsia="en-US"/>
        </w:rPr>
        <w:t xml:space="preserve">Proposal </w:t>
      </w:r>
      <w:r>
        <w:rPr>
          <w:rFonts w:ascii="Times New Roman" w:eastAsia="宋体" w:hAnsi="Times New Roman" w:cs="Times New Roman"/>
          <w:b/>
          <w:i/>
          <w:kern w:val="0"/>
          <w:szCs w:val="21"/>
          <w:lang w:eastAsia="en-US"/>
        </w:rPr>
        <w:t>6</w:t>
      </w:r>
      <w:r w:rsidRPr="003C68CD">
        <w:rPr>
          <w:rFonts w:ascii="Times New Roman" w:eastAsia="宋体" w:hAnsi="Times New Roman" w:cs="Times New Roman"/>
          <w:b/>
          <w:i/>
          <w:kern w:val="0"/>
          <w:szCs w:val="21"/>
          <w:lang w:eastAsia="en-US"/>
        </w:rPr>
        <w:t>:</w:t>
      </w:r>
      <w:r>
        <w:rPr>
          <w:rFonts w:ascii="Times New Roman" w:eastAsia="宋体" w:hAnsi="Times New Roman" w:cs="Times New Roman"/>
          <w:b/>
          <w:i/>
          <w:kern w:val="0"/>
          <w:szCs w:val="21"/>
          <w:lang w:eastAsia="en-US"/>
        </w:rPr>
        <w:t xml:space="preserve"> Further down-select between the following two options for </w:t>
      </w:r>
      <w:r w:rsidRPr="00AA2248">
        <w:rPr>
          <w:rFonts w:ascii="Times New Roman" w:eastAsia="宋体" w:hAnsi="Times New Roman" w:cs="Times New Roman"/>
          <w:b/>
          <w:i/>
          <w:kern w:val="0"/>
          <w:szCs w:val="21"/>
          <w:lang w:eastAsia="en-US"/>
        </w:rPr>
        <w:t>differentiation of RedCap and non-RedCap UEs</w:t>
      </w:r>
      <w:r>
        <w:rPr>
          <w:rFonts w:ascii="Times New Roman" w:eastAsia="宋体" w:hAnsi="Times New Roman" w:cs="Times New Roman"/>
          <w:b/>
          <w:i/>
          <w:kern w:val="0"/>
          <w:szCs w:val="21"/>
          <w:lang w:eastAsia="en-US"/>
        </w:rPr>
        <w:t>.</w:t>
      </w:r>
    </w:p>
    <w:p w14:paraId="7F860055" w14:textId="77777777" w:rsidR="003444BE" w:rsidRDefault="003444BE" w:rsidP="003444BE">
      <w:pPr>
        <w:widowControl/>
        <w:numPr>
          <w:ilvl w:val="0"/>
          <w:numId w:val="18"/>
        </w:numPr>
        <w:jc w:val="left"/>
        <w:rPr>
          <w:rFonts w:ascii="Times New Roman" w:eastAsia="Times New Roman" w:hAnsi="Times New Roman"/>
          <w:b/>
          <w:i/>
          <w:szCs w:val="20"/>
          <w:lang w:eastAsia="x-none"/>
        </w:rPr>
      </w:pPr>
      <w:r w:rsidRPr="00FF12A4">
        <w:rPr>
          <w:rFonts w:ascii="Times New Roman" w:eastAsia="Times New Roman" w:hAnsi="Times New Roman"/>
          <w:b/>
          <w:i/>
          <w:szCs w:val="20"/>
          <w:lang w:eastAsia="x-none"/>
        </w:rPr>
        <w:t>Option 1: Reusing the existing resources.</w:t>
      </w:r>
    </w:p>
    <w:p w14:paraId="52C7A8C7" w14:textId="77777777" w:rsidR="003444BE" w:rsidRDefault="003444BE" w:rsidP="003444BE">
      <w:pPr>
        <w:widowControl/>
        <w:numPr>
          <w:ilvl w:val="0"/>
          <w:numId w:val="18"/>
        </w:numPr>
        <w:jc w:val="left"/>
        <w:rPr>
          <w:rFonts w:ascii="Times New Roman" w:eastAsia="Times New Roman" w:hAnsi="Times New Roman"/>
          <w:b/>
          <w:i/>
          <w:szCs w:val="20"/>
          <w:lang w:eastAsia="x-none"/>
        </w:rPr>
      </w:pPr>
      <w:r w:rsidRPr="00FF12A4">
        <w:rPr>
          <w:rFonts w:ascii="Times New Roman" w:hAnsi="Times New Roman" w:cs="Times New Roman"/>
          <w:b/>
          <w:bCs/>
          <w:i/>
          <w:iCs/>
          <w:szCs w:val="21"/>
          <w:lang w:eastAsia="en-US"/>
        </w:rPr>
        <w:t>Option 2: Introducing separate resources for RedCap UEs.</w:t>
      </w:r>
    </w:p>
    <w:p w14:paraId="50A2B1BC" w14:textId="77777777" w:rsidR="003444BE" w:rsidRDefault="003444BE" w:rsidP="003444BE">
      <w:pPr>
        <w:widowControl/>
        <w:numPr>
          <w:ilvl w:val="0"/>
          <w:numId w:val="18"/>
        </w:numPr>
        <w:jc w:val="left"/>
        <w:rPr>
          <w:rFonts w:ascii="Times New Roman" w:eastAsia="Times New Roman" w:hAnsi="Times New Roman"/>
          <w:b/>
          <w:i/>
          <w:szCs w:val="20"/>
          <w:lang w:eastAsia="x-none"/>
        </w:rPr>
      </w:pPr>
      <w:r>
        <w:rPr>
          <w:rFonts w:ascii="Times New Roman" w:hAnsi="Times New Roman" w:cs="Times New Roman"/>
          <w:b/>
          <w:bCs/>
          <w:i/>
          <w:iCs/>
          <w:szCs w:val="21"/>
          <w:lang w:eastAsia="en-US"/>
        </w:rPr>
        <w:t xml:space="preserve">FFS: </w:t>
      </w:r>
      <w:r w:rsidRPr="00FF12A4">
        <w:rPr>
          <w:rFonts w:ascii="Times New Roman" w:hAnsi="Times New Roman" w:cs="Times New Roman"/>
          <w:b/>
          <w:bCs/>
          <w:i/>
          <w:iCs/>
          <w:szCs w:val="21"/>
          <w:lang w:eastAsia="en-US"/>
        </w:rPr>
        <w:t>The resources can be SIB-configured initial DL/UL BWP, CORESET, or RACH resource.</w:t>
      </w:r>
    </w:p>
    <w:p w14:paraId="0C89522A" w14:textId="77777777" w:rsidR="003444BE" w:rsidRPr="00FF12A4" w:rsidRDefault="003444BE" w:rsidP="003444BE">
      <w:pPr>
        <w:widowControl/>
        <w:numPr>
          <w:ilvl w:val="0"/>
          <w:numId w:val="18"/>
        </w:numPr>
        <w:jc w:val="left"/>
        <w:rPr>
          <w:rFonts w:ascii="Times New Roman" w:eastAsia="Times New Roman" w:hAnsi="Times New Roman"/>
          <w:b/>
          <w:i/>
          <w:szCs w:val="20"/>
          <w:lang w:eastAsia="x-none"/>
        </w:rPr>
      </w:pPr>
      <w:r w:rsidRPr="00FF12A4">
        <w:rPr>
          <w:rFonts w:ascii="Times New Roman" w:hAnsi="Times New Roman" w:cs="Times New Roman"/>
          <w:b/>
          <w:bCs/>
          <w:i/>
          <w:iCs/>
          <w:szCs w:val="21"/>
          <w:lang w:eastAsia="en-US"/>
        </w:rPr>
        <w:t>The detailed pros and cons can be studied in RAN2 if necessary.</w:t>
      </w:r>
    </w:p>
    <w:p w14:paraId="4A88AB0F" w14:textId="77777777" w:rsidR="004C204E" w:rsidRPr="003444BE" w:rsidRDefault="004C204E" w:rsidP="004C204E">
      <w:pPr>
        <w:rPr>
          <w:rFonts w:ascii="Arial" w:eastAsia="等线" w:hAnsi="Arial" w:cs="Arial"/>
        </w:rPr>
      </w:pPr>
    </w:p>
    <w:p w14:paraId="6E3C216A" w14:textId="5122AEB2" w:rsidR="00EA0FA6" w:rsidRPr="00154167" w:rsidRDefault="00EA0FA6" w:rsidP="00EA0FA6">
      <w:pPr>
        <w:pStyle w:val="1"/>
        <w:numPr>
          <w:ilvl w:val="0"/>
          <w:numId w:val="0"/>
        </w:numPr>
        <w:ind w:left="432" w:hanging="432"/>
        <w:rPr>
          <w:rFonts w:cs="Arial"/>
          <w:lang w:val="en-US"/>
        </w:rPr>
      </w:pPr>
      <w:bookmarkStart w:id="4" w:name="_In-sequence_SDU_delivery"/>
      <w:bookmarkEnd w:id="4"/>
      <w:r w:rsidRPr="00154167">
        <w:rPr>
          <w:rFonts w:cs="Arial"/>
          <w:lang w:val="en-US"/>
        </w:rPr>
        <w:t>References</w:t>
      </w:r>
      <w:bookmarkStart w:id="5" w:name="_Ref510504022"/>
      <w:bookmarkStart w:id="6" w:name="_Ref510814820"/>
      <w:bookmarkStart w:id="7" w:name="_Ref174151459"/>
      <w:bookmarkStart w:id="8" w:name="_Ref189809556"/>
    </w:p>
    <w:p w14:paraId="55950874" w14:textId="1CBF4DD1" w:rsidR="00D522B3" w:rsidRDefault="00D522B3" w:rsidP="00D522B3">
      <w:pPr>
        <w:pStyle w:val="Reference"/>
        <w:rPr>
          <w:rFonts w:ascii="Times New Roman" w:hAnsi="Times New Roman" w:cs="Arial"/>
          <w:szCs w:val="21"/>
        </w:rPr>
      </w:pPr>
      <w:bookmarkStart w:id="9" w:name="_Ref60822875"/>
      <w:bookmarkStart w:id="10" w:name="_Ref60822892"/>
      <w:bookmarkEnd w:id="5"/>
      <w:bookmarkEnd w:id="6"/>
      <w:bookmarkEnd w:id="7"/>
      <w:bookmarkEnd w:id="8"/>
      <w:r w:rsidRPr="003C68CD">
        <w:rPr>
          <w:rFonts w:ascii="Times New Roman" w:hAnsi="Times New Roman" w:cs="Arial"/>
          <w:szCs w:val="21"/>
        </w:rPr>
        <w:t>RP-202933, New WID on support of reduced capability NR devices</w:t>
      </w:r>
      <w:r w:rsidRPr="003C68CD">
        <w:rPr>
          <w:rFonts w:ascii="Times New Roman" w:eastAsia="Batang" w:hAnsi="Times New Roman" w:cs="Arial"/>
          <w:szCs w:val="21"/>
        </w:rPr>
        <w:t>,</w:t>
      </w:r>
      <w:r w:rsidRPr="003C68CD">
        <w:rPr>
          <w:rFonts w:ascii="Times New Roman" w:hAnsi="Times New Roman" w:cs="Arial"/>
          <w:szCs w:val="21"/>
        </w:rPr>
        <w:t xml:space="preserve"> </w:t>
      </w:r>
      <w:r w:rsidR="000B785A" w:rsidRPr="003C68CD">
        <w:rPr>
          <w:rFonts w:ascii="Times New Roman" w:hAnsi="Times New Roman" w:cs="Arial"/>
          <w:szCs w:val="21"/>
        </w:rPr>
        <w:t xml:space="preserve">Ericsson and Nokia, </w:t>
      </w:r>
      <w:r w:rsidRPr="003C68CD">
        <w:rPr>
          <w:rFonts w:ascii="Times New Roman" w:hAnsi="Times New Roman" w:cs="Arial"/>
          <w:szCs w:val="21"/>
        </w:rPr>
        <w:t>3GPP TSG RAN #90e, December 2020.</w:t>
      </w:r>
      <w:bookmarkStart w:id="11" w:name="_Ref47001000"/>
      <w:bookmarkEnd w:id="9"/>
      <w:r w:rsidRPr="003C68CD">
        <w:rPr>
          <w:rFonts w:ascii="Times New Roman" w:hAnsi="Times New Roman" w:cs="Arial"/>
          <w:szCs w:val="21"/>
        </w:rPr>
        <w:t xml:space="preserve"> </w:t>
      </w:r>
      <w:bookmarkEnd w:id="11"/>
    </w:p>
    <w:p w14:paraId="14606E00" w14:textId="2790CDC5" w:rsidR="00B01169" w:rsidRDefault="00B01169" w:rsidP="00B01169">
      <w:pPr>
        <w:pStyle w:val="Reference"/>
        <w:rPr>
          <w:rFonts w:ascii="Times New Roman" w:hAnsi="Times New Roman" w:cs="Arial"/>
          <w:szCs w:val="21"/>
        </w:rPr>
      </w:pPr>
      <w:bookmarkStart w:id="12" w:name="_Ref67906043"/>
      <w:r w:rsidRPr="003C68CD">
        <w:rPr>
          <w:rFonts w:ascii="Times New Roman" w:hAnsi="Times New Roman" w:cs="Arial"/>
          <w:szCs w:val="21"/>
        </w:rPr>
        <w:t>RP-2</w:t>
      </w:r>
      <w:r>
        <w:rPr>
          <w:rFonts w:ascii="Times New Roman" w:hAnsi="Times New Roman" w:cs="Arial"/>
          <w:szCs w:val="21"/>
        </w:rPr>
        <w:t>10918</w:t>
      </w:r>
      <w:r w:rsidRPr="003C68CD">
        <w:rPr>
          <w:rFonts w:ascii="Times New Roman" w:hAnsi="Times New Roman" w:cs="Arial"/>
          <w:szCs w:val="21"/>
        </w:rPr>
        <w:t xml:space="preserve">, </w:t>
      </w:r>
      <w:r w:rsidRPr="00B01169">
        <w:rPr>
          <w:rFonts w:ascii="Times New Roman" w:hAnsi="Times New Roman" w:cs="Arial"/>
          <w:szCs w:val="21"/>
        </w:rPr>
        <w:t>Revised WID on support of reduced capability NR devices</w:t>
      </w:r>
      <w:r w:rsidRPr="003C68CD">
        <w:rPr>
          <w:rFonts w:ascii="Times New Roman" w:eastAsia="Batang" w:hAnsi="Times New Roman" w:cs="Arial"/>
          <w:szCs w:val="21"/>
        </w:rPr>
        <w:t>,</w:t>
      </w:r>
      <w:r w:rsidRPr="003C68CD">
        <w:rPr>
          <w:rFonts w:ascii="Times New Roman" w:hAnsi="Times New Roman" w:cs="Arial"/>
          <w:szCs w:val="21"/>
        </w:rPr>
        <w:t xml:space="preserve"> Ericsson and Nokia, 3GPP TSG RAN #9</w:t>
      </w:r>
      <w:r>
        <w:rPr>
          <w:rFonts w:ascii="Times New Roman" w:hAnsi="Times New Roman" w:cs="Arial"/>
          <w:szCs w:val="21"/>
        </w:rPr>
        <w:t>1</w:t>
      </w:r>
      <w:r w:rsidRPr="003C68CD">
        <w:rPr>
          <w:rFonts w:ascii="Times New Roman" w:hAnsi="Times New Roman" w:cs="Arial"/>
          <w:szCs w:val="21"/>
        </w:rPr>
        <w:t xml:space="preserve">e, </w:t>
      </w:r>
      <w:r>
        <w:rPr>
          <w:rFonts w:ascii="Times New Roman" w:hAnsi="Times New Roman" w:cs="Arial"/>
          <w:szCs w:val="21"/>
        </w:rPr>
        <w:t>March</w:t>
      </w:r>
      <w:r w:rsidRPr="003C68CD">
        <w:rPr>
          <w:rFonts w:ascii="Times New Roman" w:hAnsi="Times New Roman" w:cs="Arial"/>
          <w:szCs w:val="21"/>
        </w:rPr>
        <w:t xml:space="preserve"> 202</w:t>
      </w:r>
      <w:r>
        <w:rPr>
          <w:rFonts w:ascii="Times New Roman" w:hAnsi="Times New Roman" w:cs="Arial"/>
          <w:szCs w:val="21"/>
        </w:rPr>
        <w:t>1</w:t>
      </w:r>
      <w:r w:rsidRPr="003C68CD">
        <w:rPr>
          <w:rFonts w:ascii="Times New Roman" w:hAnsi="Times New Roman" w:cs="Arial"/>
          <w:szCs w:val="21"/>
        </w:rPr>
        <w:t>.</w:t>
      </w:r>
      <w:bookmarkEnd w:id="12"/>
      <w:r w:rsidRPr="003C68CD">
        <w:rPr>
          <w:rFonts w:ascii="Times New Roman" w:hAnsi="Times New Roman" w:cs="Arial"/>
          <w:szCs w:val="21"/>
        </w:rPr>
        <w:t xml:space="preserve"> </w:t>
      </w:r>
    </w:p>
    <w:p w14:paraId="5AC4A1A1" w14:textId="41C4C5CB" w:rsidR="003A7EF3" w:rsidRPr="0066454E" w:rsidRDefault="0066454E" w:rsidP="00EA0FA6">
      <w:pPr>
        <w:pStyle w:val="Reference"/>
        <w:rPr>
          <w:rFonts w:ascii="Times New Roman" w:hAnsi="Times New Roman" w:cs="Arial"/>
          <w:szCs w:val="21"/>
        </w:rPr>
      </w:pPr>
      <w:bookmarkStart w:id="13" w:name="_Ref70337977"/>
      <w:r w:rsidRPr="005954D7">
        <w:rPr>
          <w:rFonts w:ascii="Times New Roman" w:hAnsi="Times New Roman" w:cs="Arial"/>
          <w:szCs w:val="21"/>
        </w:rPr>
        <w:t>Chairman's Notes RAN1#104</w:t>
      </w:r>
      <w:r>
        <w:rPr>
          <w:rFonts w:ascii="Times New Roman" w:hAnsi="Times New Roman" w:cs="Arial"/>
          <w:szCs w:val="21"/>
        </w:rPr>
        <w:t>b</w:t>
      </w:r>
      <w:r w:rsidRPr="005954D7">
        <w:rPr>
          <w:rFonts w:ascii="Times New Roman" w:hAnsi="Times New Roman" w:cs="Arial"/>
          <w:szCs w:val="21"/>
        </w:rPr>
        <w:t xml:space="preserve">-e, </w:t>
      </w:r>
      <w:r w:rsidRPr="00244172">
        <w:rPr>
          <w:rFonts w:ascii="Times New Roman" w:hAnsi="Times New Roman" w:cs="Arial"/>
          <w:szCs w:val="21"/>
        </w:rPr>
        <w:t>3GPP TSG RAN WG1 Meeting #104</w:t>
      </w:r>
      <w:r w:rsidRPr="00564386">
        <w:rPr>
          <w:rFonts w:ascii="Times New Roman" w:hAnsi="Times New Roman" w:cs="Arial"/>
          <w:szCs w:val="21"/>
        </w:rPr>
        <w:t>b</w:t>
      </w:r>
      <w:r w:rsidRPr="00244172">
        <w:rPr>
          <w:rFonts w:ascii="Times New Roman" w:hAnsi="Times New Roman" w:cs="Arial"/>
          <w:szCs w:val="21"/>
        </w:rPr>
        <w:t xml:space="preserve"> e-Meeting,</w:t>
      </w:r>
      <w:r>
        <w:rPr>
          <w:rFonts w:ascii="Times New Roman" w:hAnsi="Times New Roman" w:cs="Arial"/>
          <w:szCs w:val="21"/>
        </w:rPr>
        <w:t xml:space="preserve"> </w:t>
      </w:r>
      <w:r w:rsidRPr="00564386">
        <w:rPr>
          <w:rFonts w:ascii="Times New Roman" w:hAnsi="Times New Roman" w:cs="Arial"/>
          <w:szCs w:val="21"/>
        </w:rPr>
        <w:t>April 12th – 20th, 202</w:t>
      </w:r>
      <w:r>
        <w:rPr>
          <w:rFonts w:ascii="Times New Roman" w:hAnsi="Times New Roman" w:cs="Arial"/>
          <w:szCs w:val="21"/>
        </w:rPr>
        <w:t>1.</w:t>
      </w:r>
      <w:bookmarkEnd w:id="10"/>
      <w:bookmarkEnd w:id="13"/>
    </w:p>
    <w:sectPr w:rsidR="003A7EF3" w:rsidRPr="0066454E"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BE53BC" w14:textId="77777777" w:rsidR="008C0130" w:rsidRDefault="008C0130">
      <w:r>
        <w:separator/>
      </w:r>
    </w:p>
  </w:endnote>
  <w:endnote w:type="continuationSeparator" w:id="0">
    <w:p w14:paraId="698AC9C6" w14:textId="77777777" w:rsidR="008C0130" w:rsidRDefault="008C0130">
      <w:r>
        <w:continuationSeparator/>
      </w:r>
    </w:p>
  </w:endnote>
  <w:endnote w:type="continuationNotice" w:id="1">
    <w:p w14:paraId="168084AE" w14:textId="77777777" w:rsidR="008C0130" w:rsidRDefault="008C01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3A853" w14:textId="77777777" w:rsidR="007F08AE" w:rsidRDefault="007F08AE" w:rsidP="00313FD6">
    <w:pPr>
      <w:pStyle w:val="af0"/>
      <w:tabs>
        <w:tab w:val="center" w:pos="4820"/>
        <w:tab w:val="right" w:pos="9639"/>
      </w:tabs>
      <w:jc w:val="left"/>
    </w:pPr>
    <w:r>
      <w:tab/>
    </w:r>
    <w:r>
      <w:rPr>
        <w:rStyle w:val="af4"/>
      </w:rPr>
      <w:fldChar w:fldCharType="begin"/>
    </w:r>
    <w:r>
      <w:rPr>
        <w:rStyle w:val="af4"/>
      </w:rPr>
      <w:instrText xml:space="preserve"> PAGE </w:instrText>
    </w:r>
    <w:r>
      <w:rPr>
        <w:rStyle w:val="af4"/>
      </w:rPr>
      <w:fldChar w:fldCharType="separate"/>
    </w:r>
    <w:r>
      <w:rPr>
        <w:rStyle w:val="af4"/>
      </w:rPr>
      <w:t>4</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Pr>
        <w:rStyle w:val="af4"/>
      </w:rPr>
      <w:t>4</w:t>
    </w:r>
    <w:r>
      <w:rPr>
        <w:rStyle w:val="af4"/>
      </w:rP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EBA504" w14:textId="77777777" w:rsidR="008C0130" w:rsidRDefault="008C0130">
      <w:r>
        <w:separator/>
      </w:r>
    </w:p>
  </w:footnote>
  <w:footnote w:type="continuationSeparator" w:id="0">
    <w:p w14:paraId="7A9B142E" w14:textId="77777777" w:rsidR="008C0130" w:rsidRDefault="008C0130">
      <w:r>
        <w:continuationSeparator/>
      </w:r>
    </w:p>
  </w:footnote>
  <w:footnote w:type="continuationNotice" w:id="1">
    <w:p w14:paraId="1145CC31" w14:textId="77777777" w:rsidR="008C0130" w:rsidRDefault="008C013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9F429" w14:textId="77777777" w:rsidR="007F08AE" w:rsidRDefault="007F08A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5596272"/>
    <w:multiLevelType w:val="multilevel"/>
    <w:tmpl w:val="A4FE2D8C"/>
    <w:lvl w:ilvl="0">
      <w:start w:val="1"/>
      <w:numFmt w:val="decimal"/>
      <w:pStyle w:val="1"/>
      <w:lvlText w:val="%1"/>
      <w:lvlJc w:val="left"/>
      <w:pPr>
        <w:ind w:left="432" w:hanging="432"/>
      </w:pPr>
    </w:lvl>
    <w:lvl w:ilvl="1">
      <w:start w:val="1"/>
      <w:numFmt w:val="decimal"/>
      <w:pStyle w:val="2"/>
      <w:lvlText w:val="%1.%2"/>
      <w:lvlJc w:val="left"/>
      <w:pPr>
        <w:ind w:left="576" w:hanging="576"/>
      </w:pPr>
      <w:rPr>
        <w:b w:val="0"/>
        <w:bCs w:val="0"/>
      </w:rPr>
    </w:lvl>
    <w:lvl w:ilvl="2">
      <w:start w:val="1"/>
      <w:numFmt w:val="decimal"/>
      <w:pStyle w:val="30"/>
      <w:lvlText w:val="%1.%2.%3"/>
      <w:lvlJc w:val="left"/>
      <w:pPr>
        <w:ind w:left="720" w:hanging="720"/>
      </w:pPr>
      <w:rPr>
        <w:b w:val="0"/>
        <w:bCs w:val="0"/>
        <w:lang w:val="en-US"/>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15:restartNumberingAfterBreak="0">
    <w:nsid w:val="0F847706"/>
    <w:multiLevelType w:val="hybridMultilevel"/>
    <w:tmpl w:val="F7A03AEA"/>
    <w:lvl w:ilvl="0" w:tplc="C64E36A0">
      <w:start w:val="1"/>
      <w:numFmt w:val="bullet"/>
      <w:pStyle w:val="40"/>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24F1C4D"/>
    <w:multiLevelType w:val="hybridMultilevel"/>
    <w:tmpl w:val="B7EED0AA"/>
    <w:lvl w:ilvl="0" w:tplc="835CCFB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20"/>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31"/>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AA46647"/>
    <w:multiLevelType w:val="hybridMultilevel"/>
    <w:tmpl w:val="F93886C8"/>
    <w:lvl w:ilvl="0" w:tplc="322AD17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38CC7DD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55A324E"/>
    <w:multiLevelType w:val="hybridMultilevel"/>
    <w:tmpl w:val="236A26E0"/>
    <w:lvl w:ilvl="0" w:tplc="835CCFB2">
      <w:start w:val="1"/>
      <w:numFmt w:val="bullet"/>
      <w:lvlText w:val=""/>
      <w:lvlJc w:val="left"/>
      <w:pPr>
        <w:ind w:left="720" w:hanging="360"/>
      </w:pPr>
      <w:rPr>
        <w:rFonts w:ascii="Wingdings" w:hAnsi="Wingding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616B1158"/>
    <w:multiLevelType w:val="hybridMultilevel"/>
    <w:tmpl w:val="7E286C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cs="Times New Roman"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6E4C234E"/>
    <w:multiLevelType w:val="hybridMultilevel"/>
    <w:tmpl w:val="43FEDB14"/>
    <w:lvl w:ilvl="0" w:tplc="80C2FDE0">
      <w:start w:val="1"/>
      <w:numFmt w:val="lowerLetter"/>
      <w:pStyle w:val="21"/>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74FF1CEA"/>
    <w:multiLevelType w:val="hybridMultilevel"/>
    <w:tmpl w:val="C91A7F02"/>
    <w:lvl w:ilvl="0" w:tplc="B644CE60">
      <w:start w:val="1"/>
      <w:numFmt w:val="bullet"/>
      <w:pStyle w:val="50"/>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8"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0"/>
  </w:num>
  <w:num w:numId="2">
    <w:abstractNumId w:val="0"/>
  </w:num>
  <w:num w:numId="3">
    <w:abstractNumId w:val="11"/>
  </w:num>
  <w:num w:numId="4">
    <w:abstractNumId w:val="12"/>
  </w:num>
  <w:num w:numId="5">
    <w:abstractNumId w:val="14"/>
  </w:num>
  <w:num w:numId="6">
    <w:abstractNumId w:val="4"/>
  </w:num>
  <w:num w:numId="7">
    <w:abstractNumId w:val="5"/>
  </w:num>
  <w:num w:numId="8">
    <w:abstractNumId w:val="2"/>
  </w:num>
  <w:num w:numId="9">
    <w:abstractNumId w:val="17"/>
  </w:num>
  <w:num w:numId="10">
    <w:abstractNumId w:val="8"/>
  </w:num>
  <w:num w:numId="11">
    <w:abstractNumId w:val="16"/>
  </w:num>
  <w:num w:numId="12">
    <w:abstractNumId w:val="1"/>
  </w:num>
  <w:num w:numId="13">
    <w:abstractNumId w:val="6"/>
  </w:num>
  <w:num w:numId="14">
    <w:abstractNumId w:val="7"/>
  </w:num>
  <w:num w:numId="15">
    <w:abstractNumId w:val="9"/>
  </w:num>
  <w:num w:numId="16">
    <w:abstractNumId w:val="18"/>
  </w:num>
  <w:num w:numId="17">
    <w:abstractNumId w:val="13"/>
  </w:num>
  <w:num w:numId="18">
    <w:abstractNumId w:val="15"/>
  </w:num>
  <w:num w:numId="19">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0" w:nlCheck="1" w:checkStyle="0"/>
  <w:activeWritingStyle w:appName="MSWord" w:lang="zh-CN" w:vendorID="64" w:dllVersion="0" w:nlCheck="1" w:checkStyle="1"/>
  <w:proofState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3BA9"/>
    <w:rsid w:val="00000485"/>
    <w:rsid w:val="00000507"/>
    <w:rsid w:val="000006E1"/>
    <w:rsid w:val="00000FB9"/>
    <w:rsid w:val="00001282"/>
    <w:rsid w:val="0000174B"/>
    <w:rsid w:val="00002254"/>
    <w:rsid w:val="00002650"/>
    <w:rsid w:val="0000276F"/>
    <w:rsid w:val="00002A37"/>
    <w:rsid w:val="000035CE"/>
    <w:rsid w:val="00003EAE"/>
    <w:rsid w:val="000042FA"/>
    <w:rsid w:val="00004710"/>
    <w:rsid w:val="00004B55"/>
    <w:rsid w:val="000052E6"/>
    <w:rsid w:val="0000564C"/>
    <w:rsid w:val="00005A90"/>
    <w:rsid w:val="00005F04"/>
    <w:rsid w:val="00006446"/>
    <w:rsid w:val="00006896"/>
    <w:rsid w:val="00006DEC"/>
    <w:rsid w:val="00007CDC"/>
    <w:rsid w:val="00010C89"/>
    <w:rsid w:val="000111E1"/>
    <w:rsid w:val="000112DE"/>
    <w:rsid w:val="00011734"/>
    <w:rsid w:val="00011B28"/>
    <w:rsid w:val="0001216B"/>
    <w:rsid w:val="00012F86"/>
    <w:rsid w:val="00012FE2"/>
    <w:rsid w:val="000132F8"/>
    <w:rsid w:val="000138F2"/>
    <w:rsid w:val="00013AB1"/>
    <w:rsid w:val="00014003"/>
    <w:rsid w:val="000144F6"/>
    <w:rsid w:val="000145A5"/>
    <w:rsid w:val="000146E9"/>
    <w:rsid w:val="0001494C"/>
    <w:rsid w:val="00014A48"/>
    <w:rsid w:val="00014AD9"/>
    <w:rsid w:val="00014D62"/>
    <w:rsid w:val="00014E3E"/>
    <w:rsid w:val="000158F4"/>
    <w:rsid w:val="00015A58"/>
    <w:rsid w:val="00015D15"/>
    <w:rsid w:val="000168B2"/>
    <w:rsid w:val="000174DA"/>
    <w:rsid w:val="000179E2"/>
    <w:rsid w:val="00017FD0"/>
    <w:rsid w:val="00020168"/>
    <w:rsid w:val="00020F63"/>
    <w:rsid w:val="000214D9"/>
    <w:rsid w:val="00021641"/>
    <w:rsid w:val="00021D99"/>
    <w:rsid w:val="000233C3"/>
    <w:rsid w:val="000235BE"/>
    <w:rsid w:val="00023E62"/>
    <w:rsid w:val="0002470C"/>
    <w:rsid w:val="000248E7"/>
    <w:rsid w:val="00024981"/>
    <w:rsid w:val="00024EBD"/>
    <w:rsid w:val="00024F40"/>
    <w:rsid w:val="00024F45"/>
    <w:rsid w:val="0002521B"/>
    <w:rsid w:val="000254A4"/>
    <w:rsid w:val="0002564D"/>
    <w:rsid w:val="000259AD"/>
    <w:rsid w:val="00025ECA"/>
    <w:rsid w:val="0002621F"/>
    <w:rsid w:val="000263DD"/>
    <w:rsid w:val="0002689D"/>
    <w:rsid w:val="00026F9B"/>
    <w:rsid w:val="00027524"/>
    <w:rsid w:val="0002773B"/>
    <w:rsid w:val="000279DD"/>
    <w:rsid w:val="00031163"/>
    <w:rsid w:val="00032590"/>
    <w:rsid w:val="000325B8"/>
    <w:rsid w:val="00033C67"/>
    <w:rsid w:val="00033D8B"/>
    <w:rsid w:val="0003408F"/>
    <w:rsid w:val="00034C15"/>
    <w:rsid w:val="00034C75"/>
    <w:rsid w:val="00035428"/>
    <w:rsid w:val="00036BA1"/>
    <w:rsid w:val="00037B12"/>
    <w:rsid w:val="00037BB2"/>
    <w:rsid w:val="00040343"/>
    <w:rsid w:val="000404E6"/>
    <w:rsid w:val="00040ACE"/>
    <w:rsid w:val="00040B8F"/>
    <w:rsid w:val="00041607"/>
    <w:rsid w:val="0004224C"/>
    <w:rsid w:val="000422E2"/>
    <w:rsid w:val="000427E0"/>
    <w:rsid w:val="00042D6B"/>
    <w:rsid w:val="00042F22"/>
    <w:rsid w:val="000438A3"/>
    <w:rsid w:val="000444EF"/>
    <w:rsid w:val="00044579"/>
    <w:rsid w:val="00044D9F"/>
    <w:rsid w:val="00045384"/>
    <w:rsid w:val="00045B64"/>
    <w:rsid w:val="00045E9F"/>
    <w:rsid w:val="00046783"/>
    <w:rsid w:val="00046AB2"/>
    <w:rsid w:val="000476FD"/>
    <w:rsid w:val="00050103"/>
    <w:rsid w:val="000503BD"/>
    <w:rsid w:val="0005090F"/>
    <w:rsid w:val="00050C31"/>
    <w:rsid w:val="00050C69"/>
    <w:rsid w:val="00051E69"/>
    <w:rsid w:val="000523F9"/>
    <w:rsid w:val="00052A07"/>
    <w:rsid w:val="00053323"/>
    <w:rsid w:val="000534E3"/>
    <w:rsid w:val="00053D52"/>
    <w:rsid w:val="0005441E"/>
    <w:rsid w:val="000547D7"/>
    <w:rsid w:val="00054CBB"/>
    <w:rsid w:val="00054EAB"/>
    <w:rsid w:val="0005505B"/>
    <w:rsid w:val="00055D70"/>
    <w:rsid w:val="00055DE5"/>
    <w:rsid w:val="0005606A"/>
    <w:rsid w:val="0005617A"/>
    <w:rsid w:val="00056203"/>
    <w:rsid w:val="000563F6"/>
    <w:rsid w:val="00057117"/>
    <w:rsid w:val="0005732B"/>
    <w:rsid w:val="00060783"/>
    <w:rsid w:val="00061504"/>
    <w:rsid w:val="000616E7"/>
    <w:rsid w:val="0006268C"/>
    <w:rsid w:val="000627C5"/>
    <w:rsid w:val="000629DC"/>
    <w:rsid w:val="00062BDA"/>
    <w:rsid w:val="00062F00"/>
    <w:rsid w:val="00063BB7"/>
    <w:rsid w:val="00063C24"/>
    <w:rsid w:val="00064270"/>
    <w:rsid w:val="00064384"/>
    <w:rsid w:val="00064782"/>
    <w:rsid w:val="0006487E"/>
    <w:rsid w:val="00064DEF"/>
    <w:rsid w:val="0006588E"/>
    <w:rsid w:val="00065C49"/>
    <w:rsid w:val="00065E1A"/>
    <w:rsid w:val="000703A8"/>
    <w:rsid w:val="0007151D"/>
    <w:rsid w:val="00071AD9"/>
    <w:rsid w:val="0007206B"/>
    <w:rsid w:val="00072901"/>
    <w:rsid w:val="00072E81"/>
    <w:rsid w:val="0007360F"/>
    <w:rsid w:val="00074B99"/>
    <w:rsid w:val="00074E0B"/>
    <w:rsid w:val="00075367"/>
    <w:rsid w:val="00075AAE"/>
    <w:rsid w:val="00076B60"/>
    <w:rsid w:val="00076B7E"/>
    <w:rsid w:val="00076C22"/>
    <w:rsid w:val="00077E5F"/>
    <w:rsid w:val="00077F0D"/>
    <w:rsid w:val="0008036A"/>
    <w:rsid w:val="00080B16"/>
    <w:rsid w:val="00080D80"/>
    <w:rsid w:val="00080FF3"/>
    <w:rsid w:val="00081439"/>
    <w:rsid w:val="00081AE6"/>
    <w:rsid w:val="00081C90"/>
    <w:rsid w:val="00081DD3"/>
    <w:rsid w:val="000826CD"/>
    <w:rsid w:val="00082CFF"/>
    <w:rsid w:val="00083931"/>
    <w:rsid w:val="00084130"/>
    <w:rsid w:val="0008472F"/>
    <w:rsid w:val="00084C16"/>
    <w:rsid w:val="000855EB"/>
    <w:rsid w:val="000856C4"/>
    <w:rsid w:val="00085B52"/>
    <w:rsid w:val="00085BFC"/>
    <w:rsid w:val="00085FE2"/>
    <w:rsid w:val="000866F2"/>
    <w:rsid w:val="00086B4B"/>
    <w:rsid w:val="0008744E"/>
    <w:rsid w:val="000878FF"/>
    <w:rsid w:val="00087999"/>
    <w:rsid w:val="00087A0D"/>
    <w:rsid w:val="00087EC2"/>
    <w:rsid w:val="00090015"/>
    <w:rsid w:val="0009009F"/>
    <w:rsid w:val="000904D7"/>
    <w:rsid w:val="00090825"/>
    <w:rsid w:val="00090E51"/>
    <w:rsid w:val="000912D2"/>
    <w:rsid w:val="00091557"/>
    <w:rsid w:val="00091E9A"/>
    <w:rsid w:val="00092036"/>
    <w:rsid w:val="000924C1"/>
    <w:rsid w:val="000924F0"/>
    <w:rsid w:val="00092BB3"/>
    <w:rsid w:val="00092DA5"/>
    <w:rsid w:val="00093474"/>
    <w:rsid w:val="000935EE"/>
    <w:rsid w:val="00093B85"/>
    <w:rsid w:val="00093BC1"/>
    <w:rsid w:val="00094475"/>
    <w:rsid w:val="00094FF2"/>
    <w:rsid w:val="0009510F"/>
    <w:rsid w:val="0009546F"/>
    <w:rsid w:val="00095AD5"/>
    <w:rsid w:val="00096147"/>
    <w:rsid w:val="000962B9"/>
    <w:rsid w:val="00096407"/>
    <w:rsid w:val="000969A6"/>
    <w:rsid w:val="000974D6"/>
    <w:rsid w:val="00097A82"/>
    <w:rsid w:val="000A0093"/>
    <w:rsid w:val="000A046A"/>
    <w:rsid w:val="000A0719"/>
    <w:rsid w:val="000A0ABD"/>
    <w:rsid w:val="000A1454"/>
    <w:rsid w:val="000A1B7B"/>
    <w:rsid w:val="000A1E53"/>
    <w:rsid w:val="000A2807"/>
    <w:rsid w:val="000A29B6"/>
    <w:rsid w:val="000A3DA8"/>
    <w:rsid w:val="000A43D5"/>
    <w:rsid w:val="000A4FAC"/>
    <w:rsid w:val="000A56F2"/>
    <w:rsid w:val="000A579B"/>
    <w:rsid w:val="000A5D08"/>
    <w:rsid w:val="000A5DB6"/>
    <w:rsid w:val="000A5EEF"/>
    <w:rsid w:val="000A5FA8"/>
    <w:rsid w:val="000A6267"/>
    <w:rsid w:val="000A635A"/>
    <w:rsid w:val="000A6A19"/>
    <w:rsid w:val="000A6D4A"/>
    <w:rsid w:val="000A7481"/>
    <w:rsid w:val="000A78F8"/>
    <w:rsid w:val="000A7CBE"/>
    <w:rsid w:val="000B0C6C"/>
    <w:rsid w:val="000B1D14"/>
    <w:rsid w:val="000B2486"/>
    <w:rsid w:val="000B2719"/>
    <w:rsid w:val="000B2CAD"/>
    <w:rsid w:val="000B310A"/>
    <w:rsid w:val="000B3A8F"/>
    <w:rsid w:val="000B41D4"/>
    <w:rsid w:val="000B48D9"/>
    <w:rsid w:val="000B4AB9"/>
    <w:rsid w:val="000B4D8A"/>
    <w:rsid w:val="000B4F81"/>
    <w:rsid w:val="000B58C3"/>
    <w:rsid w:val="000B61E9"/>
    <w:rsid w:val="000B698F"/>
    <w:rsid w:val="000B6DC2"/>
    <w:rsid w:val="000B718C"/>
    <w:rsid w:val="000B7548"/>
    <w:rsid w:val="000B764A"/>
    <w:rsid w:val="000B784E"/>
    <w:rsid w:val="000B785A"/>
    <w:rsid w:val="000B7A67"/>
    <w:rsid w:val="000B7C31"/>
    <w:rsid w:val="000B7E10"/>
    <w:rsid w:val="000C0233"/>
    <w:rsid w:val="000C0C34"/>
    <w:rsid w:val="000C0E27"/>
    <w:rsid w:val="000C1116"/>
    <w:rsid w:val="000C165A"/>
    <w:rsid w:val="000C16DB"/>
    <w:rsid w:val="000C1B1F"/>
    <w:rsid w:val="000C1D4E"/>
    <w:rsid w:val="000C240F"/>
    <w:rsid w:val="000C25DB"/>
    <w:rsid w:val="000C2D47"/>
    <w:rsid w:val="000C2E19"/>
    <w:rsid w:val="000C33A4"/>
    <w:rsid w:val="000C3641"/>
    <w:rsid w:val="000C3BA9"/>
    <w:rsid w:val="000C3F41"/>
    <w:rsid w:val="000C4153"/>
    <w:rsid w:val="000C42A9"/>
    <w:rsid w:val="000C469A"/>
    <w:rsid w:val="000C4729"/>
    <w:rsid w:val="000C54BF"/>
    <w:rsid w:val="000C5849"/>
    <w:rsid w:val="000C5A97"/>
    <w:rsid w:val="000C5C2F"/>
    <w:rsid w:val="000C5DF6"/>
    <w:rsid w:val="000C5E0C"/>
    <w:rsid w:val="000C654A"/>
    <w:rsid w:val="000C6912"/>
    <w:rsid w:val="000C7506"/>
    <w:rsid w:val="000C7C38"/>
    <w:rsid w:val="000D0527"/>
    <w:rsid w:val="000D0914"/>
    <w:rsid w:val="000D0A35"/>
    <w:rsid w:val="000D0D07"/>
    <w:rsid w:val="000D0D41"/>
    <w:rsid w:val="000D12D0"/>
    <w:rsid w:val="000D18BA"/>
    <w:rsid w:val="000D19DA"/>
    <w:rsid w:val="000D1A4E"/>
    <w:rsid w:val="000D1BFE"/>
    <w:rsid w:val="000D1F05"/>
    <w:rsid w:val="000D1F21"/>
    <w:rsid w:val="000D43FA"/>
    <w:rsid w:val="000D4797"/>
    <w:rsid w:val="000D4F5B"/>
    <w:rsid w:val="000D500D"/>
    <w:rsid w:val="000D5BBB"/>
    <w:rsid w:val="000D6A79"/>
    <w:rsid w:val="000D6AAB"/>
    <w:rsid w:val="000D719E"/>
    <w:rsid w:val="000D772A"/>
    <w:rsid w:val="000D7C43"/>
    <w:rsid w:val="000D7EA9"/>
    <w:rsid w:val="000E0309"/>
    <w:rsid w:val="000E0527"/>
    <w:rsid w:val="000E1A62"/>
    <w:rsid w:val="000E1D85"/>
    <w:rsid w:val="000E1E92"/>
    <w:rsid w:val="000E2E4A"/>
    <w:rsid w:val="000E5002"/>
    <w:rsid w:val="000E5072"/>
    <w:rsid w:val="000E5297"/>
    <w:rsid w:val="000E5967"/>
    <w:rsid w:val="000E5F8E"/>
    <w:rsid w:val="000E6786"/>
    <w:rsid w:val="000E7253"/>
    <w:rsid w:val="000E7E79"/>
    <w:rsid w:val="000F018A"/>
    <w:rsid w:val="000F0620"/>
    <w:rsid w:val="000F06D6"/>
    <w:rsid w:val="000F0EB1"/>
    <w:rsid w:val="000F0F53"/>
    <w:rsid w:val="000F1106"/>
    <w:rsid w:val="000F1581"/>
    <w:rsid w:val="000F1AE2"/>
    <w:rsid w:val="000F1D11"/>
    <w:rsid w:val="000F2897"/>
    <w:rsid w:val="000F299F"/>
    <w:rsid w:val="000F3BE9"/>
    <w:rsid w:val="000F3F6C"/>
    <w:rsid w:val="000F412B"/>
    <w:rsid w:val="000F4857"/>
    <w:rsid w:val="000F5DDE"/>
    <w:rsid w:val="000F6DF3"/>
    <w:rsid w:val="000F7A59"/>
    <w:rsid w:val="00100374"/>
    <w:rsid w:val="001005FF"/>
    <w:rsid w:val="001014AC"/>
    <w:rsid w:val="0010166F"/>
    <w:rsid w:val="00101680"/>
    <w:rsid w:val="001019D9"/>
    <w:rsid w:val="001021B5"/>
    <w:rsid w:val="00102E05"/>
    <w:rsid w:val="00103F38"/>
    <w:rsid w:val="00103F3C"/>
    <w:rsid w:val="00104415"/>
    <w:rsid w:val="001045C0"/>
    <w:rsid w:val="0010465E"/>
    <w:rsid w:val="00104CF4"/>
    <w:rsid w:val="0010532F"/>
    <w:rsid w:val="001062FB"/>
    <w:rsid w:val="00106301"/>
    <w:rsid w:val="001063E6"/>
    <w:rsid w:val="001066F4"/>
    <w:rsid w:val="00106D76"/>
    <w:rsid w:val="00107325"/>
    <w:rsid w:val="0010765E"/>
    <w:rsid w:val="001077AD"/>
    <w:rsid w:val="0010782B"/>
    <w:rsid w:val="001101F8"/>
    <w:rsid w:val="001102C2"/>
    <w:rsid w:val="00110EBB"/>
    <w:rsid w:val="0011120E"/>
    <w:rsid w:val="0011160A"/>
    <w:rsid w:val="00111AD0"/>
    <w:rsid w:val="00111D5B"/>
    <w:rsid w:val="0011225D"/>
    <w:rsid w:val="00112E3D"/>
    <w:rsid w:val="00113313"/>
    <w:rsid w:val="001137CB"/>
    <w:rsid w:val="001138D6"/>
    <w:rsid w:val="00113CF4"/>
    <w:rsid w:val="00113E89"/>
    <w:rsid w:val="0011405E"/>
    <w:rsid w:val="001149F9"/>
    <w:rsid w:val="001153EA"/>
    <w:rsid w:val="0011541F"/>
    <w:rsid w:val="001154EC"/>
    <w:rsid w:val="00115643"/>
    <w:rsid w:val="0011570F"/>
    <w:rsid w:val="00116059"/>
    <w:rsid w:val="00116765"/>
    <w:rsid w:val="00117541"/>
    <w:rsid w:val="00117878"/>
    <w:rsid w:val="00117DD4"/>
    <w:rsid w:val="00117E11"/>
    <w:rsid w:val="001201AB"/>
    <w:rsid w:val="00120975"/>
    <w:rsid w:val="0012097C"/>
    <w:rsid w:val="00121046"/>
    <w:rsid w:val="001216A8"/>
    <w:rsid w:val="001217D9"/>
    <w:rsid w:val="001219D4"/>
    <w:rsid w:val="001219F5"/>
    <w:rsid w:val="00121A20"/>
    <w:rsid w:val="0012202E"/>
    <w:rsid w:val="001223CA"/>
    <w:rsid w:val="00122F31"/>
    <w:rsid w:val="0012377F"/>
    <w:rsid w:val="00124314"/>
    <w:rsid w:val="001243D5"/>
    <w:rsid w:val="0012449B"/>
    <w:rsid w:val="00124988"/>
    <w:rsid w:val="00124A55"/>
    <w:rsid w:val="00125851"/>
    <w:rsid w:val="00125E1F"/>
    <w:rsid w:val="00126370"/>
    <w:rsid w:val="00126B4A"/>
    <w:rsid w:val="0013009E"/>
    <w:rsid w:val="00130915"/>
    <w:rsid w:val="00131114"/>
    <w:rsid w:val="0013147E"/>
    <w:rsid w:val="0013198D"/>
    <w:rsid w:val="00132A36"/>
    <w:rsid w:val="00132FD0"/>
    <w:rsid w:val="001333BF"/>
    <w:rsid w:val="00133C3A"/>
    <w:rsid w:val="001344C0"/>
    <w:rsid w:val="001346FA"/>
    <w:rsid w:val="00135252"/>
    <w:rsid w:val="00135D25"/>
    <w:rsid w:val="00135F20"/>
    <w:rsid w:val="00136080"/>
    <w:rsid w:val="00136CEF"/>
    <w:rsid w:val="00137147"/>
    <w:rsid w:val="001378DD"/>
    <w:rsid w:val="00137AB5"/>
    <w:rsid w:val="00137F0B"/>
    <w:rsid w:val="0014034D"/>
    <w:rsid w:val="00140772"/>
    <w:rsid w:val="00140F02"/>
    <w:rsid w:val="001425A8"/>
    <w:rsid w:val="00142830"/>
    <w:rsid w:val="00143203"/>
    <w:rsid w:val="00143286"/>
    <w:rsid w:val="001439D5"/>
    <w:rsid w:val="00143FA7"/>
    <w:rsid w:val="0014433F"/>
    <w:rsid w:val="00144545"/>
    <w:rsid w:val="00144EDF"/>
    <w:rsid w:val="001450A1"/>
    <w:rsid w:val="001455F0"/>
    <w:rsid w:val="001464E7"/>
    <w:rsid w:val="001469AA"/>
    <w:rsid w:val="00146EB7"/>
    <w:rsid w:val="0015006E"/>
    <w:rsid w:val="00150196"/>
    <w:rsid w:val="001502FF"/>
    <w:rsid w:val="00150FC1"/>
    <w:rsid w:val="001518A9"/>
    <w:rsid w:val="00151E23"/>
    <w:rsid w:val="001526E0"/>
    <w:rsid w:val="00152AB8"/>
    <w:rsid w:val="00152DD6"/>
    <w:rsid w:val="00152E37"/>
    <w:rsid w:val="001532AA"/>
    <w:rsid w:val="0015337D"/>
    <w:rsid w:val="00153E20"/>
    <w:rsid w:val="0015400A"/>
    <w:rsid w:val="00154167"/>
    <w:rsid w:val="0015419A"/>
    <w:rsid w:val="00154C10"/>
    <w:rsid w:val="00154CB6"/>
    <w:rsid w:val="001551B5"/>
    <w:rsid w:val="0015534A"/>
    <w:rsid w:val="0015687D"/>
    <w:rsid w:val="001568F1"/>
    <w:rsid w:val="00156B43"/>
    <w:rsid w:val="00157ACA"/>
    <w:rsid w:val="00157B86"/>
    <w:rsid w:val="00160DE9"/>
    <w:rsid w:val="00160F37"/>
    <w:rsid w:val="00161327"/>
    <w:rsid w:val="0016135E"/>
    <w:rsid w:val="0016207F"/>
    <w:rsid w:val="0016484C"/>
    <w:rsid w:val="00164AA6"/>
    <w:rsid w:val="0016528B"/>
    <w:rsid w:val="001653EC"/>
    <w:rsid w:val="001659C1"/>
    <w:rsid w:val="00165C65"/>
    <w:rsid w:val="00165E2A"/>
    <w:rsid w:val="00166280"/>
    <w:rsid w:val="0016650D"/>
    <w:rsid w:val="001672F6"/>
    <w:rsid w:val="001700EC"/>
    <w:rsid w:val="00170312"/>
    <w:rsid w:val="00170FE3"/>
    <w:rsid w:val="001732A3"/>
    <w:rsid w:val="00173A8E"/>
    <w:rsid w:val="00174278"/>
    <w:rsid w:val="001745B6"/>
    <w:rsid w:val="0017486C"/>
    <w:rsid w:val="00174DDB"/>
    <w:rsid w:val="0017502C"/>
    <w:rsid w:val="00175B0F"/>
    <w:rsid w:val="00175F94"/>
    <w:rsid w:val="0017638F"/>
    <w:rsid w:val="0017652B"/>
    <w:rsid w:val="0017655E"/>
    <w:rsid w:val="00176660"/>
    <w:rsid w:val="0017757B"/>
    <w:rsid w:val="00177775"/>
    <w:rsid w:val="00177D55"/>
    <w:rsid w:val="0018027C"/>
    <w:rsid w:val="0018143F"/>
    <w:rsid w:val="00181A33"/>
    <w:rsid w:val="00181F68"/>
    <w:rsid w:val="00181FF8"/>
    <w:rsid w:val="001829DD"/>
    <w:rsid w:val="00182ABC"/>
    <w:rsid w:val="00183BF9"/>
    <w:rsid w:val="0018432D"/>
    <w:rsid w:val="00185538"/>
    <w:rsid w:val="001857B3"/>
    <w:rsid w:val="00185E5E"/>
    <w:rsid w:val="001864C9"/>
    <w:rsid w:val="001875CA"/>
    <w:rsid w:val="00187C14"/>
    <w:rsid w:val="001909C3"/>
    <w:rsid w:val="00190AC1"/>
    <w:rsid w:val="00191E11"/>
    <w:rsid w:val="0019216F"/>
    <w:rsid w:val="001927D0"/>
    <w:rsid w:val="00192CB5"/>
    <w:rsid w:val="0019341A"/>
    <w:rsid w:val="0019480A"/>
    <w:rsid w:val="00194BBF"/>
    <w:rsid w:val="00194D45"/>
    <w:rsid w:val="001951F3"/>
    <w:rsid w:val="00195AD7"/>
    <w:rsid w:val="0019695E"/>
    <w:rsid w:val="00197DF9"/>
    <w:rsid w:val="001A0C12"/>
    <w:rsid w:val="001A111B"/>
    <w:rsid w:val="001A123B"/>
    <w:rsid w:val="001A1987"/>
    <w:rsid w:val="001A2406"/>
    <w:rsid w:val="001A2564"/>
    <w:rsid w:val="001A25E2"/>
    <w:rsid w:val="001A3B9E"/>
    <w:rsid w:val="001A44E8"/>
    <w:rsid w:val="001A4520"/>
    <w:rsid w:val="001A4DA3"/>
    <w:rsid w:val="001A51D8"/>
    <w:rsid w:val="001A6173"/>
    <w:rsid w:val="001A6CBA"/>
    <w:rsid w:val="001A6EC7"/>
    <w:rsid w:val="001A7059"/>
    <w:rsid w:val="001A7445"/>
    <w:rsid w:val="001A77AA"/>
    <w:rsid w:val="001A79EA"/>
    <w:rsid w:val="001A7F40"/>
    <w:rsid w:val="001B037C"/>
    <w:rsid w:val="001B07A3"/>
    <w:rsid w:val="001B0D95"/>
    <w:rsid w:val="001B0D97"/>
    <w:rsid w:val="001B15C7"/>
    <w:rsid w:val="001B17F2"/>
    <w:rsid w:val="001B23D2"/>
    <w:rsid w:val="001B2B4A"/>
    <w:rsid w:val="001B2D16"/>
    <w:rsid w:val="001B2F3F"/>
    <w:rsid w:val="001B35D2"/>
    <w:rsid w:val="001B3A5E"/>
    <w:rsid w:val="001B5A5D"/>
    <w:rsid w:val="001B5C89"/>
    <w:rsid w:val="001B5D1B"/>
    <w:rsid w:val="001B61FF"/>
    <w:rsid w:val="001B634D"/>
    <w:rsid w:val="001B63E2"/>
    <w:rsid w:val="001B67C1"/>
    <w:rsid w:val="001B699C"/>
    <w:rsid w:val="001B709A"/>
    <w:rsid w:val="001B7450"/>
    <w:rsid w:val="001B798F"/>
    <w:rsid w:val="001C1100"/>
    <w:rsid w:val="001C12D6"/>
    <w:rsid w:val="001C1CE5"/>
    <w:rsid w:val="001C1D38"/>
    <w:rsid w:val="001C20EA"/>
    <w:rsid w:val="001C2F86"/>
    <w:rsid w:val="001C321C"/>
    <w:rsid w:val="001C389F"/>
    <w:rsid w:val="001C3D2A"/>
    <w:rsid w:val="001C44F9"/>
    <w:rsid w:val="001C4559"/>
    <w:rsid w:val="001C5006"/>
    <w:rsid w:val="001C511F"/>
    <w:rsid w:val="001C5E1E"/>
    <w:rsid w:val="001C67CF"/>
    <w:rsid w:val="001C6AAF"/>
    <w:rsid w:val="001C753F"/>
    <w:rsid w:val="001D07D7"/>
    <w:rsid w:val="001D0EC8"/>
    <w:rsid w:val="001D0F55"/>
    <w:rsid w:val="001D1183"/>
    <w:rsid w:val="001D1642"/>
    <w:rsid w:val="001D1EBC"/>
    <w:rsid w:val="001D2383"/>
    <w:rsid w:val="001D25E9"/>
    <w:rsid w:val="001D2849"/>
    <w:rsid w:val="001D2D8E"/>
    <w:rsid w:val="001D330D"/>
    <w:rsid w:val="001D46CE"/>
    <w:rsid w:val="001D4B73"/>
    <w:rsid w:val="001D51BA"/>
    <w:rsid w:val="001D51D3"/>
    <w:rsid w:val="001D53E7"/>
    <w:rsid w:val="001D5614"/>
    <w:rsid w:val="001D5848"/>
    <w:rsid w:val="001D5BA0"/>
    <w:rsid w:val="001D6211"/>
    <w:rsid w:val="001D6342"/>
    <w:rsid w:val="001D651E"/>
    <w:rsid w:val="001D69D1"/>
    <w:rsid w:val="001D6D1C"/>
    <w:rsid w:val="001D6D53"/>
    <w:rsid w:val="001D7845"/>
    <w:rsid w:val="001D7F5A"/>
    <w:rsid w:val="001E00C9"/>
    <w:rsid w:val="001E054F"/>
    <w:rsid w:val="001E06F1"/>
    <w:rsid w:val="001E116B"/>
    <w:rsid w:val="001E30E3"/>
    <w:rsid w:val="001E3357"/>
    <w:rsid w:val="001E404C"/>
    <w:rsid w:val="001E4570"/>
    <w:rsid w:val="001E4F4F"/>
    <w:rsid w:val="001E58E2"/>
    <w:rsid w:val="001E5BB8"/>
    <w:rsid w:val="001E5C34"/>
    <w:rsid w:val="001E5E3B"/>
    <w:rsid w:val="001E6582"/>
    <w:rsid w:val="001E6C89"/>
    <w:rsid w:val="001E7AED"/>
    <w:rsid w:val="001F01E1"/>
    <w:rsid w:val="001F189C"/>
    <w:rsid w:val="001F18D7"/>
    <w:rsid w:val="001F2E84"/>
    <w:rsid w:val="001F354D"/>
    <w:rsid w:val="001F3916"/>
    <w:rsid w:val="001F3FF5"/>
    <w:rsid w:val="001F4863"/>
    <w:rsid w:val="001F50AE"/>
    <w:rsid w:val="001F5144"/>
    <w:rsid w:val="001F54C5"/>
    <w:rsid w:val="001F5AC5"/>
    <w:rsid w:val="001F5EA6"/>
    <w:rsid w:val="001F5F3E"/>
    <w:rsid w:val="001F60B4"/>
    <w:rsid w:val="001F64C0"/>
    <w:rsid w:val="001F662C"/>
    <w:rsid w:val="001F7074"/>
    <w:rsid w:val="001F70B9"/>
    <w:rsid w:val="001F7457"/>
    <w:rsid w:val="001F793D"/>
    <w:rsid w:val="001F7E3A"/>
    <w:rsid w:val="00200254"/>
    <w:rsid w:val="002003A2"/>
    <w:rsid w:val="0020048D"/>
    <w:rsid w:val="00200490"/>
    <w:rsid w:val="0020066B"/>
    <w:rsid w:val="00200962"/>
    <w:rsid w:val="00200E1E"/>
    <w:rsid w:val="00201523"/>
    <w:rsid w:val="00201BD9"/>
    <w:rsid w:val="00201D90"/>
    <w:rsid w:val="00201F3A"/>
    <w:rsid w:val="002020B6"/>
    <w:rsid w:val="0020264E"/>
    <w:rsid w:val="002028BE"/>
    <w:rsid w:val="00203D55"/>
    <w:rsid w:val="00203F96"/>
    <w:rsid w:val="002041A3"/>
    <w:rsid w:val="00204DDC"/>
    <w:rsid w:val="00205E64"/>
    <w:rsid w:val="00206432"/>
    <w:rsid w:val="002069B2"/>
    <w:rsid w:val="0020739B"/>
    <w:rsid w:val="002073FE"/>
    <w:rsid w:val="00207D06"/>
    <w:rsid w:val="00207E29"/>
    <w:rsid w:val="00207EA4"/>
    <w:rsid w:val="00207FA3"/>
    <w:rsid w:val="002100C6"/>
    <w:rsid w:val="00210300"/>
    <w:rsid w:val="002105B0"/>
    <w:rsid w:val="002112B5"/>
    <w:rsid w:val="00211385"/>
    <w:rsid w:val="00213820"/>
    <w:rsid w:val="002143E6"/>
    <w:rsid w:val="00214837"/>
    <w:rsid w:val="00214DA8"/>
    <w:rsid w:val="00214DC9"/>
    <w:rsid w:val="00214F1B"/>
    <w:rsid w:val="00215422"/>
    <w:rsid w:val="00215423"/>
    <w:rsid w:val="002157E0"/>
    <w:rsid w:val="002158FA"/>
    <w:rsid w:val="002164DE"/>
    <w:rsid w:val="00216B8F"/>
    <w:rsid w:val="00216C18"/>
    <w:rsid w:val="00216FD8"/>
    <w:rsid w:val="002171B8"/>
    <w:rsid w:val="00217206"/>
    <w:rsid w:val="0021740F"/>
    <w:rsid w:val="0021787E"/>
    <w:rsid w:val="00220600"/>
    <w:rsid w:val="00221092"/>
    <w:rsid w:val="0022166C"/>
    <w:rsid w:val="00221FF0"/>
    <w:rsid w:val="002224DB"/>
    <w:rsid w:val="00223557"/>
    <w:rsid w:val="00223979"/>
    <w:rsid w:val="00223E66"/>
    <w:rsid w:val="00223FCB"/>
    <w:rsid w:val="00224989"/>
    <w:rsid w:val="002252C3"/>
    <w:rsid w:val="0022555C"/>
    <w:rsid w:val="002255D6"/>
    <w:rsid w:val="002257B0"/>
    <w:rsid w:val="002257EC"/>
    <w:rsid w:val="00225C54"/>
    <w:rsid w:val="00225DFC"/>
    <w:rsid w:val="00225EAD"/>
    <w:rsid w:val="00225EC5"/>
    <w:rsid w:val="002262D4"/>
    <w:rsid w:val="00226B56"/>
    <w:rsid w:val="002273F0"/>
    <w:rsid w:val="00227BF7"/>
    <w:rsid w:val="00227C20"/>
    <w:rsid w:val="00227F61"/>
    <w:rsid w:val="00230765"/>
    <w:rsid w:val="00230D18"/>
    <w:rsid w:val="00231898"/>
    <w:rsid w:val="002319E4"/>
    <w:rsid w:val="00231BD9"/>
    <w:rsid w:val="00232286"/>
    <w:rsid w:val="00232A73"/>
    <w:rsid w:val="00232E2B"/>
    <w:rsid w:val="00233FFE"/>
    <w:rsid w:val="0023417A"/>
    <w:rsid w:val="002344FA"/>
    <w:rsid w:val="00234B07"/>
    <w:rsid w:val="002351EC"/>
    <w:rsid w:val="00235353"/>
    <w:rsid w:val="002354AB"/>
    <w:rsid w:val="00235632"/>
    <w:rsid w:val="00235872"/>
    <w:rsid w:val="002372B5"/>
    <w:rsid w:val="002373BF"/>
    <w:rsid w:val="00237D7C"/>
    <w:rsid w:val="00240418"/>
    <w:rsid w:val="00241559"/>
    <w:rsid w:val="00242467"/>
    <w:rsid w:val="00242474"/>
    <w:rsid w:val="0024257A"/>
    <w:rsid w:val="0024265E"/>
    <w:rsid w:val="00242731"/>
    <w:rsid w:val="00242817"/>
    <w:rsid w:val="0024314E"/>
    <w:rsid w:val="002435B3"/>
    <w:rsid w:val="00244172"/>
    <w:rsid w:val="002448B6"/>
    <w:rsid w:val="00244A70"/>
    <w:rsid w:val="00245081"/>
    <w:rsid w:val="002455B9"/>
    <w:rsid w:val="002456FD"/>
    <w:rsid w:val="002458EB"/>
    <w:rsid w:val="00245A7F"/>
    <w:rsid w:val="00245D98"/>
    <w:rsid w:val="00245DBB"/>
    <w:rsid w:val="0024693E"/>
    <w:rsid w:val="002469EC"/>
    <w:rsid w:val="00246C30"/>
    <w:rsid w:val="00247200"/>
    <w:rsid w:val="00247234"/>
    <w:rsid w:val="002500C8"/>
    <w:rsid w:val="002517C6"/>
    <w:rsid w:val="00251C13"/>
    <w:rsid w:val="002525FD"/>
    <w:rsid w:val="002539EC"/>
    <w:rsid w:val="00255546"/>
    <w:rsid w:val="00255B0A"/>
    <w:rsid w:val="00256153"/>
    <w:rsid w:val="002563A2"/>
    <w:rsid w:val="00257543"/>
    <w:rsid w:val="0026009A"/>
    <w:rsid w:val="0026027D"/>
    <w:rsid w:val="002606B9"/>
    <w:rsid w:val="00260918"/>
    <w:rsid w:val="00260F3A"/>
    <w:rsid w:val="00260FA6"/>
    <w:rsid w:val="00261407"/>
    <w:rsid w:val="00261604"/>
    <w:rsid w:val="002617E7"/>
    <w:rsid w:val="0026198B"/>
    <w:rsid w:val="002620A0"/>
    <w:rsid w:val="00262808"/>
    <w:rsid w:val="00263637"/>
    <w:rsid w:val="00263A6F"/>
    <w:rsid w:val="00264228"/>
    <w:rsid w:val="00264334"/>
    <w:rsid w:val="0026438F"/>
    <w:rsid w:val="0026473E"/>
    <w:rsid w:val="0026476A"/>
    <w:rsid w:val="002647AB"/>
    <w:rsid w:val="00264B54"/>
    <w:rsid w:val="00264F46"/>
    <w:rsid w:val="00265EAE"/>
    <w:rsid w:val="00266214"/>
    <w:rsid w:val="00267558"/>
    <w:rsid w:val="00267C83"/>
    <w:rsid w:val="002701B8"/>
    <w:rsid w:val="002702EF"/>
    <w:rsid w:val="002704AC"/>
    <w:rsid w:val="00270B17"/>
    <w:rsid w:val="0027144F"/>
    <w:rsid w:val="00271568"/>
    <w:rsid w:val="002717D2"/>
    <w:rsid w:val="00271813"/>
    <w:rsid w:val="00271938"/>
    <w:rsid w:val="00271A1E"/>
    <w:rsid w:val="00271B4F"/>
    <w:rsid w:val="00271F3A"/>
    <w:rsid w:val="002728D4"/>
    <w:rsid w:val="00272EEB"/>
    <w:rsid w:val="00272FD8"/>
    <w:rsid w:val="00273278"/>
    <w:rsid w:val="002737F4"/>
    <w:rsid w:val="00274B96"/>
    <w:rsid w:val="0027574C"/>
    <w:rsid w:val="00276236"/>
    <w:rsid w:val="00276D23"/>
    <w:rsid w:val="002772E8"/>
    <w:rsid w:val="00277693"/>
    <w:rsid w:val="0028020D"/>
    <w:rsid w:val="002805F5"/>
    <w:rsid w:val="00280751"/>
    <w:rsid w:val="00280F3C"/>
    <w:rsid w:val="0028280A"/>
    <w:rsid w:val="0028288D"/>
    <w:rsid w:val="00282CBC"/>
    <w:rsid w:val="0028303A"/>
    <w:rsid w:val="0028378E"/>
    <w:rsid w:val="00284A65"/>
    <w:rsid w:val="0028559B"/>
    <w:rsid w:val="002856B3"/>
    <w:rsid w:val="0028576C"/>
    <w:rsid w:val="00286378"/>
    <w:rsid w:val="00286827"/>
    <w:rsid w:val="00286ACD"/>
    <w:rsid w:val="00286AE5"/>
    <w:rsid w:val="00286D2D"/>
    <w:rsid w:val="00287838"/>
    <w:rsid w:val="002907B5"/>
    <w:rsid w:val="00292EB7"/>
    <w:rsid w:val="00293BBA"/>
    <w:rsid w:val="002942FC"/>
    <w:rsid w:val="00294BF5"/>
    <w:rsid w:val="00296227"/>
    <w:rsid w:val="00296A4F"/>
    <w:rsid w:val="00296AF9"/>
    <w:rsid w:val="00296F44"/>
    <w:rsid w:val="00296FAF"/>
    <w:rsid w:val="00296FB8"/>
    <w:rsid w:val="00297281"/>
    <w:rsid w:val="0029777D"/>
    <w:rsid w:val="00297806"/>
    <w:rsid w:val="002979FC"/>
    <w:rsid w:val="00297C0D"/>
    <w:rsid w:val="00297F84"/>
    <w:rsid w:val="002A0102"/>
    <w:rsid w:val="002A0372"/>
    <w:rsid w:val="002A055E"/>
    <w:rsid w:val="002A0648"/>
    <w:rsid w:val="002A0E33"/>
    <w:rsid w:val="002A173D"/>
    <w:rsid w:val="002A1D4E"/>
    <w:rsid w:val="002A2039"/>
    <w:rsid w:val="002A24D9"/>
    <w:rsid w:val="002A2869"/>
    <w:rsid w:val="002A2A64"/>
    <w:rsid w:val="002A2CFE"/>
    <w:rsid w:val="002A2D36"/>
    <w:rsid w:val="002A30F6"/>
    <w:rsid w:val="002A4650"/>
    <w:rsid w:val="002A5B63"/>
    <w:rsid w:val="002A5F39"/>
    <w:rsid w:val="002A6236"/>
    <w:rsid w:val="002A6252"/>
    <w:rsid w:val="002A63C5"/>
    <w:rsid w:val="002A679E"/>
    <w:rsid w:val="002A6DE9"/>
    <w:rsid w:val="002A6F26"/>
    <w:rsid w:val="002A728A"/>
    <w:rsid w:val="002A7872"/>
    <w:rsid w:val="002A7FE6"/>
    <w:rsid w:val="002B0429"/>
    <w:rsid w:val="002B04F4"/>
    <w:rsid w:val="002B055D"/>
    <w:rsid w:val="002B1E89"/>
    <w:rsid w:val="002B1FAF"/>
    <w:rsid w:val="002B24D6"/>
    <w:rsid w:val="002B31DA"/>
    <w:rsid w:val="002B4FA8"/>
    <w:rsid w:val="002C036D"/>
    <w:rsid w:val="002C14E7"/>
    <w:rsid w:val="002C232A"/>
    <w:rsid w:val="002C2409"/>
    <w:rsid w:val="002C2513"/>
    <w:rsid w:val="002C2E02"/>
    <w:rsid w:val="002C2FED"/>
    <w:rsid w:val="002C329A"/>
    <w:rsid w:val="002C37A2"/>
    <w:rsid w:val="002C3F27"/>
    <w:rsid w:val="002C40CE"/>
    <w:rsid w:val="002C41E6"/>
    <w:rsid w:val="002C444D"/>
    <w:rsid w:val="002C4746"/>
    <w:rsid w:val="002C56DC"/>
    <w:rsid w:val="002C59BA"/>
    <w:rsid w:val="002C5AD5"/>
    <w:rsid w:val="002C5EFC"/>
    <w:rsid w:val="002C6859"/>
    <w:rsid w:val="002C6BAA"/>
    <w:rsid w:val="002D00F9"/>
    <w:rsid w:val="002D0252"/>
    <w:rsid w:val="002D0405"/>
    <w:rsid w:val="002D071A"/>
    <w:rsid w:val="002D0E45"/>
    <w:rsid w:val="002D135C"/>
    <w:rsid w:val="002D27AC"/>
    <w:rsid w:val="002D2925"/>
    <w:rsid w:val="002D3097"/>
    <w:rsid w:val="002D3198"/>
    <w:rsid w:val="002D331D"/>
    <w:rsid w:val="002D34B2"/>
    <w:rsid w:val="002D3CDF"/>
    <w:rsid w:val="002D48B0"/>
    <w:rsid w:val="002D5081"/>
    <w:rsid w:val="002D5669"/>
    <w:rsid w:val="002D5B37"/>
    <w:rsid w:val="002D5D7C"/>
    <w:rsid w:val="002D5FE7"/>
    <w:rsid w:val="002D676B"/>
    <w:rsid w:val="002D7583"/>
    <w:rsid w:val="002D7637"/>
    <w:rsid w:val="002D7A0F"/>
    <w:rsid w:val="002D7B13"/>
    <w:rsid w:val="002E0B97"/>
    <w:rsid w:val="002E0D82"/>
    <w:rsid w:val="002E0E10"/>
    <w:rsid w:val="002E0F05"/>
    <w:rsid w:val="002E17F2"/>
    <w:rsid w:val="002E210B"/>
    <w:rsid w:val="002E3E7F"/>
    <w:rsid w:val="002E4BA0"/>
    <w:rsid w:val="002E5502"/>
    <w:rsid w:val="002E5558"/>
    <w:rsid w:val="002E6595"/>
    <w:rsid w:val="002E7B2F"/>
    <w:rsid w:val="002E7B6A"/>
    <w:rsid w:val="002E7CAE"/>
    <w:rsid w:val="002E7E21"/>
    <w:rsid w:val="002F07EB"/>
    <w:rsid w:val="002F1224"/>
    <w:rsid w:val="002F13E4"/>
    <w:rsid w:val="002F2298"/>
    <w:rsid w:val="002F2771"/>
    <w:rsid w:val="002F2A1B"/>
    <w:rsid w:val="002F2D7E"/>
    <w:rsid w:val="002F37A9"/>
    <w:rsid w:val="002F4501"/>
    <w:rsid w:val="002F4B52"/>
    <w:rsid w:val="002F5619"/>
    <w:rsid w:val="002F5B95"/>
    <w:rsid w:val="002F668A"/>
    <w:rsid w:val="002F689D"/>
    <w:rsid w:val="002F7375"/>
    <w:rsid w:val="002F7452"/>
    <w:rsid w:val="002F7AA9"/>
    <w:rsid w:val="002F7BC9"/>
    <w:rsid w:val="00300267"/>
    <w:rsid w:val="003006D2"/>
    <w:rsid w:val="0030126D"/>
    <w:rsid w:val="00301CE6"/>
    <w:rsid w:val="003024C6"/>
    <w:rsid w:val="0030256B"/>
    <w:rsid w:val="00302812"/>
    <w:rsid w:val="00302832"/>
    <w:rsid w:val="0030295B"/>
    <w:rsid w:val="003031F0"/>
    <w:rsid w:val="00303B92"/>
    <w:rsid w:val="00303E70"/>
    <w:rsid w:val="00303F51"/>
    <w:rsid w:val="00303F7D"/>
    <w:rsid w:val="003045DA"/>
    <w:rsid w:val="0030501F"/>
    <w:rsid w:val="003052F6"/>
    <w:rsid w:val="0030554B"/>
    <w:rsid w:val="003055F3"/>
    <w:rsid w:val="00305747"/>
    <w:rsid w:val="00305879"/>
    <w:rsid w:val="003058F4"/>
    <w:rsid w:val="00305A49"/>
    <w:rsid w:val="003061C7"/>
    <w:rsid w:val="003067FD"/>
    <w:rsid w:val="003077C9"/>
    <w:rsid w:val="0030794E"/>
    <w:rsid w:val="00307BA1"/>
    <w:rsid w:val="00307F3F"/>
    <w:rsid w:val="003105D1"/>
    <w:rsid w:val="003106D2"/>
    <w:rsid w:val="00310CB5"/>
    <w:rsid w:val="00311702"/>
    <w:rsid w:val="00311936"/>
    <w:rsid w:val="00311BB5"/>
    <w:rsid w:val="00311E82"/>
    <w:rsid w:val="003125A6"/>
    <w:rsid w:val="003125C6"/>
    <w:rsid w:val="00312672"/>
    <w:rsid w:val="003135D1"/>
    <w:rsid w:val="00313FD6"/>
    <w:rsid w:val="003143BD"/>
    <w:rsid w:val="00314429"/>
    <w:rsid w:val="0031478B"/>
    <w:rsid w:val="00315363"/>
    <w:rsid w:val="00315C5F"/>
    <w:rsid w:val="00316043"/>
    <w:rsid w:val="00316164"/>
    <w:rsid w:val="003167B7"/>
    <w:rsid w:val="003167F7"/>
    <w:rsid w:val="0031687C"/>
    <w:rsid w:val="0031697D"/>
    <w:rsid w:val="00316AAE"/>
    <w:rsid w:val="00317416"/>
    <w:rsid w:val="00317C0F"/>
    <w:rsid w:val="00320023"/>
    <w:rsid w:val="0032003A"/>
    <w:rsid w:val="003203ED"/>
    <w:rsid w:val="00320E84"/>
    <w:rsid w:val="00321912"/>
    <w:rsid w:val="00321BC3"/>
    <w:rsid w:val="00321F7A"/>
    <w:rsid w:val="00322C9F"/>
    <w:rsid w:val="00323756"/>
    <w:rsid w:val="003239AC"/>
    <w:rsid w:val="00323D1C"/>
    <w:rsid w:val="00323F73"/>
    <w:rsid w:val="00324973"/>
    <w:rsid w:val="00324D23"/>
    <w:rsid w:val="00325856"/>
    <w:rsid w:val="0032630B"/>
    <w:rsid w:val="00326409"/>
    <w:rsid w:val="00326606"/>
    <w:rsid w:val="0032661D"/>
    <w:rsid w:val="0032783B"/>
    <w:rsid w:val="003308C9"/>
    <w:rsid w:val="003315C6"/>
    <w:rsid w:val="00331751"/>
    <w:rsid w:val="00332574"/>
    <w:rsid w:val="003325F4"/>
    <w:rsid w:val="003334BE"/>
    <w:rsid w:val="00334562"/>
    <w:rsid w:val="00334579"/>
    <w:rsid w:val="0033475C"/>
    <w:rsid w:val="00334F82"/>
    <w:rsid w:val="00335691"/>
    <w:rsid w:val="00335858"/>
    <w:rsid w:val="003363D3"/>
    <w:rsid w:val="00336BDA"/>
    <w:rsid w:val="00337667"/>
    <w:rsid w:val="00337E2B"/>
    <w:rsid w:val="00337E3F"/>
    <w:rsid w:val="00340307"/>
    <w:rsid w:val="00340409"/>
    <w:rsid w:val="0034080B"/>
    <w:rsid w:val="00340DA9"/>
    <w:rsid w:val="0034163A"/>
    <w:rsid w:val="00342B69"/>
    <w:rsid w:val="00342BD7"/>
    <w:rsid w:val="00343897"/>
    <w:rsid w:val="0034394B"/>
    <w:rsid w:val="00343C10"/>
    <w:rsid w:val="00343D1B"/>
    <w:rsid w:val="003444BE"/>
    <w:rsid w:val="003445A3"/>
    <w:rsid w:val="00344B09"/>
    <w:rsid w:val="00344F24"/>
    <w:rsid w:val="00345043"/>
    <w:rsid w:val="00345143"/>
    <w:rsid w:val="0034568E"/>
    <w:rsid w:val="00345B34"/>
    <w:rsid w:val="003460B5"/>
    <w:rsid w:val="00346A6F"/>
    <w:rsid w:val="00346DB5"/>
    <w:rsid w:val="00347129"/>
    <w:rsid w:val="003472FB"/>
    <w:rsid w:val="003477B1"/>
    <w:rsid w:val="0035070B"/>
    <w:rsid w:val="00350D3B"/>
    <w:rsid w:val="00350D9E"/>
    <w:rsid w:val="003515C2"/>
    <w:rsid w:val="00351936"/>
    <w:rsid w:val="00351FA4"/>
    <w:rsid w:val="00352025"/>
    <w:rsid w:val="00353A50"/>
    <w:rsid w:val="00353BD4"/>
    <w:rsid w:val="00353CB0"/>
    <w:rsid w:val="00354AFF"/>
    <w:rsid w:val="003550D4"/>
    <w:rsid w:val="00355223"/>
    <w:rsid w:val="003567FF"/>
    <w:rsid w:val="00356962"/>
    <w:rsid w:val="00356A76"/>
    <w:rsid w:val="00357380"/>
    <w:rsid w:val="003602D9"/>
    <w:rsid w:val="003604CE"/>
    <w:rsid w:val="003609F2"/>
    <w:rsid w:val="003637FE"/>
    <w:rsid w:val="003643CB"/>
    <w:rsid w:val="003644C6"/>
    <w:rsid w:val="00364692"/>
    <w:rsid w:val="00364761"/>
    <w:rsid w:val="00364B33"/>
    <w:rsid w:val="00364B7A"/>
    <w:rsid w:val="00365B33"/>
    <w:rsid w:val="00366222"/>
    <w:rsid w:val="003663DB"/>
    <w:rsid w:val="0036653A"/>
    <w:rsid w:val="003667A9"/>
    <w:rsid w:val="00366E24"/>
    <w:rsid w:val="00366F00"/>
    <w:rsid w:val="00367045"/>
    <w:rsid w:val="0036795F"/>
    <w:rsid w:val="00367BFB"/>
    <w:rsid w:val="00370443"/>
    <w:rsid w:val="00370E47"/>
    <w:rsid w:val="0037121A"/>
    <w:rsid w:val="0037174E"/>
    <w:rsid w:val="00371936"/>
    <w:rsid w:val="0037202C"/>
    <w:rsid w:val="00372F4F"/>
    <w:rsid w:val="0037334A"/>
    <w:rsid w:val="00373A24"/>
    <w:rsid w:val="003742AC"/>
    <w:rsid w:val="00374ADE"/>
    <w:rsid w:val="00375137"/>
    <w:rsid w:val="00375B82"/>
    <w:rsid w:val="00375BD7"/>
    <w:rsid w:val="00375ED5"/>
    <w:rsid w:val="00376084"/>
    <w:rsid w:val="00377758"/>
    <w:rsid w:val="00377B81"/>
    <w:rsid w:val="00377CE1"/>
    <w:rsid w:val="003803FF"/>
    <w:rsid w:val="00380867"/>
    <w:rsid w:val="00380A6D"/>
    <w:rsid w:val="00380ADD"/>
    <w:rsid w:val="00381086"/>
    <w:rsid w:val="003815EE"/>
    <w:rsid w:val="00382566"/>
    <w:rsid w:val="00382999"/>
    <w:rsid w:val="00382A33"/>
    <w:rsid w:val="00382EEF"/>
    <w:rsid w:val="00383723"/>
    <w:rsid w:val="0038376F"/>
    <w:rsid w:val="003845C7"/>
    <w:rsid w:val="0038479F"/>
    <w:rsid w:val="00384926"/>
    <w:rsid w:val="00384EF7"/>
    <w:rsid w:val="003859EF"/>
    <w:rsid w:val="00385BF0"/>
    <w:rsid w:val="0038621A"/>
    <w:rsid w:val="00386580"/>
    <w:rsid w:val="00387724"/>
    <w:rsid w:val="00387E36"/>
    <w:rsid w:val="00390AC2"/>
    <w:rsid w:val="00390D64"/>
    <w:rsid w:val="00390F4F"/>
    <w:rsid w:val="00391054"/>
    <w:rsid w:val="0039131E"/>
    <w:rsid w:val="003918CD"/>
    <w:rsid w:val="00391AF2"/>
    <w:rsid w:val="003934E1"/>
    <w:rsid w:val="00393826"/>
    <w:rsid w:val="003939FF"/>
    <w:rsid w:val="00393C39"/>
    <w:rsid w:val="00393CAF"/>
    <w:rsid w:val="003948AD"/>
    <w:rsid w:val="00394E6E"/>
    <w:rsid w:val="00394FFC"/>
    <w:rsid w:val="00395266"/>
    <w:rsid w:val="00395496"/>
    <w:rsid w:val="00395BB4"/>
    <w:rsid w:val="003966C1"/>
    <w:rsid w:val="0039689F"/>
    <w:rsid w:val="003975E8"/>
    <w:rsid w:val="0039792F"/>
    <w:rsid w:val="00397FE4"/>
    <w:rsid w:val="003A0393"/>
    <w:rsid w:val="003A050C"/>
    <w:rsid w:val="003A05A4"/>
    <w:rsid w:val="003A060C"/>
    <w:rsid w:val="003A0720"/>
    <w:rsid w:val="003A0816"/>
    <w:rsid w:val="003A110F"/>
    <w:rsid w:val="003A15CB"/>
    <w:rsid w:val="003A1A38"/>
    <w:rsid w:val="003A1D12"/>
    <w:rsid w:val="003A2223"/>
    <w:rsid w:val="003A2303"/>
    <w:rsid w:val="003A262D"/>
    <w:rsid w:val="003A2A0F"/>
    <w:rsid w:val="003A2C02"/>
    <w:rsid w:val="003A3D66"/>
    <w:rsid w:val="003A42FC"/>
    <w:rsid w:val="003A45A1"/>
    <w:rsid w:val="003A4985"/>
    <w:rsid w:val="003A5649"/>
    <w:rsid w:val="003A5B0A"/>
    <w:rsid w:val="003A6244"/>
    <w:rsid w:val="003A64F4"/>
    <w:rsid w:val="003A697E"/>
    <w:rsid w:val="003A6BAC"/>
    <w:rsid w:val="003A70A4"/>
    <w:rsid w:val="003A76A7"/>
    <w:rsid w:val="003A7EF3"/>
    <w:rsid w:val="003B0A04"/>
    <w:rsid w:val="003B0EA1"/>
    <w:rsid w:val="003B1204"/>
    <w:rsid w:val="003B12FF"/>
    <w:rsid w:val="003B159C"/>
    <w:rsid w:val="003B171C"/>
    <w:rsid w:val="003B2392"/>
    <w:rsid w:val="003B2567"/>
    <w:rsid w:val="003B2A6B"/>
    <w:rsid w:val="003B31F9"/>
    <w:rsid w:val="003B369F"/>
    <w:rsid w:val="003B36A3"/>
    <w:rsid w:val="003B3FFE"/>
    <w:rsid w:val="003B47CE"/>
    <w:rsid w:val="003B4FDC"/>
    <w:rsid w:val="003B5AFE"/>
    <w:rsid w:val="003B5F0E"/>
    <w:rsid w:val="003B64BB"/>
    <w:rsid w:val="003B6A0A"/>
    <w:rsid w:val="003B6F93"/>
    <w:rsid w:val="003B6FBC"/>
    <w:rsid w:val="003B7130"/>
    <w:rsid w:val="003B7778"/>
    <w:rsid w:val="003B7FB0"/>
    <w:rsid w:val="003B7FE5"/>
    <w:rsid w:val="003C0172"/>
    <w:rsid w:val="003C063F"/>
    <w:rsid w:val="003C0EE9"/>
    <w:rsid w:val="003C11C8"/>
    <w:rsid w:val="003C1371"/>
    <w:rsid w:val="003C14F1"/>
    <w:rsid w:val="003C2702"/>
    <w:rsid w:val="003C2841"/>
    <w:rsid w:val="003C28A1"/>
    <w:rsid w:val="003C2D6C"/>
    <w:rsid w:val="003C2F42"/>
    <w:rsid w:val="003C3291"/>
    <w:rsid w:val="003C3FDC"/>
    <w:rsid w:val="003C4286"/>
    <w:rsid w:val="003C4B4A"/>
    <w:rsid w:val="003C5350"/>
    <w:rsid w:val="003C59F6"/>
    <w:rsid w:val="003C6454"/>
    <w:rsid w:val="003C68CD"/>
    <w:rsid w:val="003C72D7"/>
    <w:rsid w:val="003C75E1"/>
    <w:rsid w:val="003C76B3"/>
    <w:rsid w:val="003C7806"/>
    <w:rsid w:val="003C79C0"/>
    <w:rsid w:val="003C7AF7"/>
    <w:rsid w:val="003C7F7D"/>
    <w:rsid w:val="003D0AE1"/>
    <w:rsid w:val="003D109F"/>
    <w:rsid w:val="003D1143"/>
    <w:rsid w:val="003D1490"/>
    <w:rsid w:val="003D1643"/>
    <w:rsid w:val="003D1768"/>
    <w:rsid w:val="003D241E"/>
    <w:rsid w:val="003D2457"/>
    <w:rsid w:val="003D2478"/>
    <w:rsid w:val="003D2C62"/>
    <w:rsid w:val="003D3096"/>
    <w:rsid w:val="003D3388"/>
    <w:rsid w:val="003D3C45"/>
    <w:rsid w:val="003D410F"/>
    <w:rsid w:val="003D43F2"/>
    <w:rsid w:val="003D4BA7"/>
    <w:rsid w:val="003D5612"/>
    <w:rsid w:val="003D5B1F"/>
    <w:rsid w:val="003D5C19"/>
    <w:rsid w:val="003D5F68"/>
    <w:rsid w:val="003D65A0"/>
    <w:rsid w:val="003D709A"/>
    <w:rsid w:val="003E012F"/>
    <w:rsid w:val="003E0F35"/>
    <w:rsid w:val="003E15FA"/>
    <w:rsid w:val="003E211F"/>
    <w:rsid w:val="003E2C71"/>
    <w:rsid w:val="003E3B74"/>
    <w:rsid w:val="003E4175"/>
    <w:rsid w:val="003E435C"/>
    <w:rsid w:val="003E4A20"/>
    <w:rsid w:val="003E4D2F"/>
    <w:rsid w:val="003E55E4"/>
    <w:rsid w:val="003E575E"/>
    <w:rsid w:val="003E5F23"/>
    <w:rsid w:val="003E60C1"/>
    <w:rsid w:val="003E642B"/>
    <w:rsid w:val="003E675E"/>
    <w:rsid w:val="003E719F"/>
    <w:rsid w:val="003E72A3"/>
    <w:rsid w:val="003E74E3"/>
    <w:rsid w:val="003E7567"/>
    <w:rsid w:val="003E7E80"/>
    <w:rsid w:val="003E7E8B"/>
    <w:rsid w:val="003E7EB6"/>
    <w:rsid w:val="003F00C7"/>
    <w:rsid w:val="003F05C7"/>
    <w:rsid w:val="003F0CB7"/>
    <w:rsid w:val="003F0F09"/>
    <w:rsid w:val="003F219B"/>
    <w:rsid w:val="003F22D2"/>
    <w:rsid w:val="003F26B1"/>
    <w:rsid w:val="003F2CD4"/>
    <w:rsid w:val="003F2EBF"/>
    <w:rsid w:val="003F3257"/>
    <w:rsid w:val="003F3C9F"/>
    <w:rsid w:val="003F45DC"/>
    <w:rsid w:val="003F4CCA"/>
    <w:rsid w:val="003F6124"/>
    <w:rsid w:val="003F6187"/>
    <w:rsid w:val="003F64BF"/>
    <w:rsid w:val="003F6BBE"/>
    <w:rsid w:val="003F7556"/>
    <w:rsid w:val="003F75F8"/>
    <w:rsid w:val="003F7B58"/>
    <w:rsid w:val="004000E8"/>
    <w:rsid w:val="00400589"/>
    <w:rsid w:val="004009BE"/>
    <w:rsid w:val="00400C67"/>
    <w:rsid w:val="00400D96"/>
    <w:rsid w:val="00401BF3"/>
    <w:rsid w:val="0040269C"/>
    <w:rsid w:val="00402E2B"/>
    <w:rsid w:val="00403ABA"/>
    <w:rsid w:val="00404716"/>
    <w:rsid w:val="0040512B"/>
    <w:rsid w:val="0040524A"/>
    <w:rsid w:val="004054C2"/>
    <w:rsid w:val="00405CA5"/>
    <w:rsid w:val="00406B13"/>
    <w:rsid w:val="004071BF"/>
    <w:rsid w:val="00407873"/>
    <w:rsid w:val="00407CD3"/>
    <w:rsid w:val="00410134"/>
    <w:rsid w:val="0041056A"/>
    <w:rsid w:val="00410B72"/>
    <w:rsid w:val="00410C6F"/>
    <w:rsid w:val="00410F18"/>
    <w:rsid w:val="00411F6B"/>
    <w:rsid w:val="00412138"/>
    <w:rsid w:val="004121D7"/>
    <w:rsid w:val="0041263E"/>
    <w:rsid w:val="00412D80"/>
    <w:rsid w:val="004130B3"/>
    <w:rsid w:val="004137C8"/>
    <w:rsid w:val="00413AAC"/>
    <w:rsid w:val="00413AE9"/>
    <w:rsid w:val="00413E78"/>
    <w:rsid w:val="00413E92"/>
    <w:rsid w:val="004145D7"/>
    <w:rsid w:val="00414ECE"/>
    <w:rsid w:val="0041633B"/>
    <w:rsid w:val="00417533"/>
    <w:rsid w:val="00421105"/>
    <w:rsid w:val="004216F9"/>
    <w:rsid w:val="004217C4"/>
    <w:rsid w:val="00422AA4"/>
    <w:rsid w:val="00422B61"/>
    <w:rsid w:val="00423245"/>
    <w:rsid w:val="00423BEC"/>
    <w:rsid w:val="00424041"/>
    <w:rsid w:val="004240E2"/>
    <w:rsid w:val="004242F4"/>
    <w:rsid w:val="00424B99"/>
    <w:rsid w:val="00424C1F"/>
    <w:rsid w:val="00424C29"/>
    <w:rsid w:val="00424EC5"/>
    <w:rsid w:val="004250E1"/>
    <w:rsid w:val="0042528B"/>
    <w:rsid w:val="00425573"/>
    <w:rsid w:val="0042689E"/>
    <w:rsid w:val="00427068"/>
    <w:rsid w:val="00427248"/>
    <w:rsid w:val="00427565"/>
    <w:rsid w:val="00431B8E"/>
    <w:rsid w:val="0043203E"/>
    <w:rsid w:val="0043285F"/>
    <w:rsid w:val="0043288E"/>
    <w:rsid w:val="00432D1B"/>
    <w:rsid w:val="00432D24"/>
    <w:rsid w:val="004332BE"/>
    <w:rsid w:val="004339E3"/>
    <w:rsid w:val="00434335"/>
    <w:rsid w:val="0043498A"/>
    <w:rsid w:val="00435459"/>
    <w:rsid w:val="00435639"/>
    <w:rsid w:val="00435B5A"/>
    <w:rsid w:val="00435E23"/>
    <w:rsid w:val="0043662B"/>
    <w:rsid w:val="004366E1"/>
    <w:rsid w:val="00436BEE"/>
    <w:rsid w:val="00436C69"/>
    <w:rsid w:val="00436F93"/>
    <w:rsid w:val="00437447"/>
    <w:rsid w:val="0043782D"/>
    <w:rsid w:val="004378A8"/>
    <w:rsid w:val="00441127"/>
    <w:rsid w:val="00441600"/>
    <w:rsid w:val="00441A92"/>
    <w:rsid w:val="00442395"/>
    <w:rsid w:val="004431DC"/>
    <w:rsid w:val="0044358F"/>
    <w:rsid w:val="00443607"/>
    <w:rsid w:val="00443915"/>
    <w:rsid w:val="00443A00"/>
    <w:rsid w:val="00444494"/>
    <w:rsid w:val="00444A15"/>
    <w:rsid w:val="00444F56"/>
    <w:rsid w:val="004451C9"/>
    <w:rsid w:val="00445725"/>
    <w:rsid w:val="0044613A"/>
    <w:rsid w:val="00446488"/>
    <w:rsid w:val="004467B6"/>
    <w:rsid w:val="00447642"/>
    <w:rsid w:val="00447AD5"/>
    <w:rsid w:val="00447DA8"/>
    <w:rsid w:val="004503B4"/>
    <w:rsid w:val="0045076A"/>
    <w:rsid w:val="00450829"/>
    <w:rsid w:val="00450FF7"/>
    <w:rsid w:val="004517AA"/>
    <w:rsid w:val="00451B6E"/>
    <w:rsid w:val="004524FB"/>
    <w:rsid w:val="004529CA"/>
    <w:rsid w:val="00452BFB"/>
    <w:rsid w:val="00452CAC"/>
    <w:rsid w:val="004535EF"/>
    <w:rsid w:val="0045366A"/>
    <w:rsid w:val="00453975"/>
    <w:rsid w:val="00453A5F"/>
    <w:rsid w:val="00453B9F"/>
    <w:rsid w:val="00453BAF"/>
    <w:rsid w:val="004545C5"/>
    <w:rsid w:val="0045584A"/>
    <w:rsid w:val="00455DA9"/>
    <w:rsid w:val="00456DF5"/>
    <w:rsid w:val="00457225"/>
    <w:rsid w:val="0045726F"/>
    <w:rsid w:val="00457565"/>
    <w:rsid w:val="00457B71"/>
    <w:rsid w:val="00460070"/>
    <w:rsid w:val="004605FF"/>
    <w:rsid w:val="0046078E"/>
    <w:rsid w:val="004612E8"/>
    <w:rsid w:val="00461302"/>
    <w:rsid w:val="004619E5"/>
    <w:rsid w:val="00462B91"/>
    <w:rsid w:val="00462C06"/>
    <w:rsid w:val="00462D41"/>
    <w:rsid w:val="00463E68"/>
    <w:rsid w:val="00463F7B"/>
    <w:rsid w:val="00464689"/>
    <w:rsid w:val="00464CC6"/>
    <w:rsid w:val="00464E63"/>
    <w:rsid w:val="0046559D"/>
    <w:rsid w:val="00466240"/>
    <w:rsid w:val="004669E2"/>
    <w:rsid w:val="00466F9B"/>
    <w:rsid w:val="00467178"/>
    <w:rsid w:val="004672A1"/>
    <w:rsid w:val="00467D09"/>
    <w:rsid w:val="0047007E"/>
    <w:rsid w:val="0047021E"/>
    <w:rsid w:val="00470C31"/>
    <w:rsid w:val="00471115"/>
    <w:rsid w:val="00471B2A"/>
    <w:rsid w:val="00471BF2"/>
    <w:rsid w:val="00471DE0"/>
    <w:rsid w:val="0047207D"/>
    <w:rsid w:val="0047221A"/>
    <w:rsid w:val="00472B99"/>
    <w:rsid w:val="00472CE3"/>
    <w:rsid w:val="004734D0"/>
    <w:rsid w:val="00473B52"/>
    <w:rsid w:val="00473C8C"/>
    <w:rsid w:val="00473CE0"/>
    <w:rsid w:val="0047453F"/>
    <w:rsid w:val="0047556B"/>
    <w:rsid w:val="0047663B"/>
    <w:rsid w:val="00476A6B"/>
    <w:rsid w:val="0047702A"/>
    <w:rsid w:val="00477668"/>
    <w:rsid w:val="00477768"/>
    <w:rsid w:val="00477DD0"/>
    <w:rsid w:val="00480055"/>
    <w:rsid w:val="004803A8"/>
    <w:rsid w:val="004805A7"/>
    <w:rsid w:val="004809AC"/>
    <w:rsid w:val="00480DAA"/>
    <w:rsid w:val="00481180"/>
    <w:rsid w:val="00481298"/>
    <w:rsid w:val="00481393"/>
    <w:rsid w:val="00482161"/>
    <w:rsid w:val="0048251D"/>
    <w:rsid w:val="00482657"/>
    <w:rsid w:val="00482ACB"/>
    <w:rsid w:val="00483B86"/>
    <w:rsid w:val="004840E1"/>
    <w:rsid w:val="0048412E"/>
    <w:rsid w:val="0048442E"/>
    <w:rsid w:val="004847AE"/>
    <w:rsid w:val="00485138"/>
    <w:rsid w:val="00485B2E"/>
    <w:rsid w:val="00486B2E"/>
    <w:rsid w:val="00487677"/>
    <w:rsid w:val="0048797B"/>
    <w:rsid w:val="00487BBA"/>
    <w:rsid w:val="00490118"/>
    <w:rsid w:val="00490744"/>
    <w:rsid w:val="0049134E"/>
    <w:rsid w:val="004914DF"/>
    <w:rsid w:val="0049198A"/>
    <w:rsid w:val="0049205D"/>
    <w:rsid w:val="0049250E"/>
    <w:rsid w:val="004926C5"/>
    <w:rsid w:val="00492744"/>
    <w:rsid w:val="00492BC5"/>
    <w:rsid w:val="00493C8E"/>
    <w:rsid w:val="004940E3"/>
    <w:rsid w:val="0049417A"/>
    <w:rsid w:val="00494AA5"/>
    <w:rsid w:val="00495C28"/>
    <w:rsid w:val="004964F1"/>
    <w:rsid w:val="004972EC"/>
    <w:rsid w:val="00497CD1"/>
    <w:rsid w:val="00497D8A"/>
    <w:rsid w:val="00497FE5"/>
    <w:rsid w:val="004A0F77"/>
    <w:rsid w:val="004A0F92"/>
    <w:rsid w:val="004A16BC"/>
    <w:rsid w:val="004A1AE8"/>
    <w:rsid w:val="004A1DEB"/>
    <w:rsid w:val="004A2B94"/>
    <w:rsid w:val="004A425C"/>
    <w:rsid w:val="004A51A0"/>
    <w:rsid w:val="004A5F46"/>
    <w:rsid w:val="004A609F"/>
    <w:rsid w:val="004A6895"/>
    <w:rsid w:val="004A7B20"/>
    <w:rsid w:val="004A7F38"/>
    <w:rsid w:val="004B08EC"/>
    <w:rsid w:val="004B1926"/>
    <w:rsid w:val="004B1E6E"/>
    <w:rsid w:val="004B2A02"/>
    <w:rsid w:val="004B3461"/>
    <w:rsid w:val="004B34D4"/>
    <w:rsid w:val="004B36DD"/>
    <w:rsid w:val="004B3F0A"/>
    <w:rsid w:val="004B459B"/>
    <w:rsid w:val="004B4697"/>
    <w:rsid w:val="004B4B0D"/>
    <w:rsid w:val="004B4D42"/>
    <w:rsid w:val="004B5037"/>
    <w:rsid w:val="004B576D"/>
    <w:rsid w:val="004B601B"/>
    <w:rsid w:val="004B6EA8"/>
    <w:rsid w:val="004B6F6A"/>
    <w:rsid w:val="004B70C4"/>
    <w:rsid w:val="004B71E1"/>
    <w:rsid w:val="004B73B4"/>
    <w:rsid w:val="004B7C0C"/>
    <w:rsid w:val="004C044F"/>
    <w:rsid w:val="004C0D3D"/>
    <w:rsid w:val="004C1F83"/>
    <w:rsid w:val="004C204E"/>
    <w:rsid w:val="004C2E5B"/>
    <w:rsid w:val="004C3057"/>
    <w:rsid w:val="004C3818"/>
    <w:rsid w:val="004C3898"/>
    <w:rsid w:val="004C3911"/>
    <w:rsid w:val="004C3A1E"/>
    <w:rsid w:val="004C3FCD"/>
    <w:rsid w:val="004C402E"/>
    <w:rsid w:val="004C4099"/>
    <w:rsid w:val="004C469C"/>
    <w:rsid w:val="004C4B47"/>
    <w:rsid w:val="004C5449"/>
    <w:rsid w:val="004C59EE"/>
    <w:rsid w:val="004C61C4"/>
    <w:rsid w:val="004C7534"/>
    <w:rsid w:val="004D0672"/>
    <w:rsid w:val="004D0D96"/>
    <w:rsid w:val="004D14A5"/>
    <w:rsid w:val="004D1963"/>
    <w:rsid w:val="004D1E05"/>
    <w:rsid w:val="004D36B1"/>
    <w:rsid w:val="004D3B08"/>
    <w:rsid w:val="004D3B9A"/>
    <w:rsid w:val="004D5CE1"/>
    <w:rsid w:val="004D5F4B"/>
    <w:rsid w:val="004D7259"/>
    <w:rsid w:val="004D7EBD"/>
    <w:rsid w:val="004E01D0"/>
    <w:rsid w:val="004E21D1"/>
    <w:rsid w:val="004E263F"/>
    <w:rsid w:val="004E2680"/>
    <w:rsid w:val="004E279C"/>
    <w:rsid w:val="004E28F9"/>
    <w:rsid w:val="004E2B98"/>
    <w:rsid w:val="004E3396"/>
    <w:rsid w:val="004E342C"/>
    <w:rsid w:val="004E3C14"/>
    <w:rsid w:val="004E43AD"/>
    <w:rsid w:val="004E44F5"/>
    <w:rsid w:val="004E462E"/>
    <w:rsid w:val="004E49D7"/>
    <w:rsid w:val="004E4C34"/>
    <w:rsid w:val="004E547F"/>
    <w:rsid w:val="004E56DC"/>
    <w:rsid w:val="004E5936"/>
    <w:rsid w:val="004E68EE"/>
    <w:rsid w:val="004E6D95"/>
    <w:rsid w:val="004E6DB2"/>
    <w:rsid w:val="004E6E88"/>
    <w:rsid w:val="004E7336"/>
    <w:rsid w:val="004E7518"/>
    <w:rsid w:val="004E76F4"/>
    <w:rsid w:val="004E7CBA"/>
    <w:rsid w:val="004E7CE8"/>
    <w:rsid w:val="004F00BF"/>
    <w:rsid w:val="004F0856"/>
    <w:rsid w:val="004F0B4E"/>
    <w:rsid w:val="004F0B6C"/>
    <w:rsid w:val="004F0CA5"/>
    <w:rsid w:val="004F1550"/>
    <w:rsid w:val="004F17AC"/>
    <w:rsid w:val="004F1BB0"/>
    <w:rsid w:val="004F2078"/>
    <w:rsid w:val="004F2557"/>
    <w:rsid w:val="004F2C45"/>
    <w:rsid w:val="004F2F0E"/>
    <w:rsid w:val="004F346F"/>
    <w:rsid w:val="004F4DA3"/>
    <w:rsid w:val="004F5030"/>
    <w:rsid w:val="004F6BF5"/>
    <w:rsid w:val="004F6D7E"/>
    <w:rsid w:val="004F6E7A"/>
    <w:rsid w:val="004F74E4"/>
    <w:rsid w:val="004F752D"/>
    <w:rsid w:val="004F7AC3"/>
    <w:rsid w:val="00500414"/>
    <w:rsid w:val="00501422"/>
    <w:rsid w:val="00501431"/>
    <w:rsid w:val="005014D2"/>
    <w:rsid w:val="005027C7"/>
    <w:rsid w:val="00502CF4"/>
    <w:rsid w:val="00503A89"/>
    <w:rsid w:val="00503EE8"/>
    <w:rsid w:val="00505F28"/>
    <w:rsid w:val="005064E4"/>
    <w:rsid w:val="00506557"/>
    <w:rsid w:val="0050677A"/>
    <w:rsid w:val="00506F53"/>
    <w:rsid w:val="00506F72"/>
    <w:rsid w:val="00507262"/>
    <w:rsid w:val="005108D8"/>
    <w:rsid w:val="00510A77"/>
    <w:rsid w:val="00510D23"/>
    <w:rsid w:val="005111C7"/>
    <w:rsid w:val="005116F9"/>
    <w:rsid w:val="00511811"/>
    <w:rsid w:val="005124F7"/>
    <w:rsid w:val="00513202"/>
    <w:rsid w:val="00513BC1"/>
    <w:rsid w:val="0051441A"/>
    <w:rsid w:val="00514F9A"/>
    <w:rsid w:val="005153A7"/>
    <w:rsid w:val="0051554F"/>
    <w:rsid w:val="00515959"/>
    <w:rsid w:val="005163F6"/>
    <w:rsid w:val="0051747D"/>
    <w:rsid w:val="00517A7A"/>
    <w:rsid w:val="00517AFD"/>
    <w:rsid w:val="00520404"/>
    <w:rsid w:val="00520830"/>
    <w:rsid w:val="00520AF0"/>
    <w:rsid w:val="00520C57"/>
    <w:rsid w:val="00520E06"/>
    <w:rsid w:val="00520EB9"/>
    <w:rsid w:val="005219CF"/>
    <w:rsid w:val="00521E92"/>
    <w:rsid w:val="00522600"/>
    <w:rsid w:val="00523907"/>
    <w:rsid w:val="00523C4A"/>
    <w:rsid w:val="00525D36"/>
    <w:rsid w:val="00526008"/>
    <w:rsid w:val="00526BBB"/>
    <w:rsid w:val="00527F50"/>
    <w:rsid w:val="0053023E"/>
    <w:rsid w:val="005310BB"/>
    <w:rsid w:val="00531805"/>
    <w:rsid w:val="00531D24"/>
    <w:rsid w:val="00531EB3"/>
    <w:rsid w:val="0053277C"/>
    <w:rsid w:val="005327F2"/>
    <w:rsid w:val="00532D1F"/>
    <w:rsid w:val="00532FF8"/>
    <w:rsid w:val="0053316E"/>
    <w:rsid w:val="0053392B"/>
    <w:rsid w:val="00533B5A"/>
    <w:rsid w:val="00533CD1"/>
    <w:rsid w:val="00533DA6"/>
    <w:rsid w:val="00533F57"/>
    <w:rsid w:val="005349E3"/>
    <w:rsid w:val="00534B59"/>
    <w:rsid w:val="00535512"/>
    <w:rsid w:val="005361CF"/>
    <w:rsid w:val="00536555"/>
    <w:rsid w:val="00536562"/>
    <w:rsid w:val="00536759"/>
    <w:rsid w:val="00537349"/>
    <w:rsid w:val="00537C62"/>
    <w:rsid w:val="00540CE7"/>
    <w:rsid w:val="005413C1"/>
    <w:rsid w:val="005416AA"/>
    <w:rsid w:val="0054293E"/>
    <w:rsid w:val="00542A4A"/>
    <w:rsid w:val="00542C1B"/>
    <w:rsid w:val="0054320D"/>
    <w:rsid w:val="0054366B"/>
    <w:rsid w:val="00544B84"/>
    <w:rsid w:val="00546970"/>
    <w:rsid w:val="00550154"/>
    <w:rsid w:val="00550708"/>
    <w:rsid w:val="005509A4"/>
    <w:rsid w:val="00550B48"/>
    <w:rsid w:val="00550FE6"/>
    <w:rsid w:val="00551587"/>
    <w:rsid w:val="00551889"/>
    <w:rsid w:val="00551991"/>
    <w:rsid w:val="00552283"/>
    <w:rsid w:val="005524B0"/>
    <w:rsid w:val="00552571"/>
    <w:rsid w:val="005526F8"/>
    <w:rsid w:val="00552829"/>
    <w:rsid w:val="00552924"/>
    <w:rsid w:val="00552B2A"/>
    <w:rsid w:val="00552FC4"/>
    <w:rsid w:val="00553056"/>
    <w:rsid w:val="005539A8"/>
    <w:rsid w:val="00553B97"/>
    <w:rsid w:val="005545DC"/>
    <w:rsid w:val="00554C50"/>
    <w:rsid w:val="00554E19"/>
    <w:rsid w:val="00555EDC"/>
    <w:rsid w:val="005604CE"/>
    <w:rsid w:val="00560772"/>
    <w:rsid w:val="00560B4D"/>
    <w:rsid w:val="00560EDF"/>
    <w:rsid w:val="0056121F"/>
    <w:rsid w:val="0056180B"/>
    <w:rsid w:val="005619FF"/>
    <w:rsid w:val="00562251"/>
    <w:rsid w:val="00562665"/>
    <w:rsid w:val="00562C8B"/>
    <w:rsid w:val="00563C8B"/>
    <w:rsid w:val="00563D30"/>
    <w:rsid w:val="00564386"/>
    <w:rsid w:val="005663E0"/>
    <w:rsid w:val="00566CF0"/>
    <w:rsid w:val="00566D73"/>
    <w:rsid w:val="00566E33"/>
    <w:rsid w:val="00566F7A"/>
    <w:rsid w:val="00567506"/>
    <w:rsid w:val="00570180"/>
    <w:rsid w:val="0057093D"/>
    <w:rsid w:val="00570A94"/>
    <w:rsid w:val="00571313"/>
    <w:rsid w:val="0057190C"/>
    <w:rsid w:val="00572385"/>
    <w:rsid w:val="00572505"/>
    <w:rsid w:val="005727D3"/>
    <w:rsid w:val="00572CFD"/>
    <w:rsid w:val="005736FC"/>
    <w:rsid w:val="00573778"/>
    <w:rsid w:val="00574966"/>
    <w:rsid w:val="00574C99"/>
    <w:rsid w:val="00574D21"/>
    <w:rsid w:val="0057555A"/>
    <w:rsid w:val="005755E9"/>
    <w:rsid w:val="00576021"/>
    <w:rsid w:val="00580DF7"/>
    <w:rsid w:val="005811EA"/>
    <w:rsid w:val="00581757"/>
    <w:rsid w:val="00582599"/>
    <w:rsid w:val="00582683"/>
    <w:rsid w:val="00582809"/>
    <w:rsid w:val="00582951"/>
    <w:rsid w:val="00582F28"/>
    <w:rsid w:val="00582F2C"/>
    <w:rsid w:val="005833C2"/>
    <w:rsid w:val="00583D40"/>
    <w:rsid w:val="005844B5"/>
    <w:rsid w:val="005848EE"/>
    <w:rsid w:val="005849AD"/>
    <w:rsid w:val="00584A98"/>
    <w:rsid w:val="00585185"/>
    <w:rsid w:val="005851FC"/>
    <w:rsid w:val="00585EDD"/>
    <w:rsid w:val="00586D0E"/>
    <w:rsid w:val="0058785B"/>
    <w:rsid w:val="0058798C"/>
    <w:rsid w:val="00587D71"/>
    <w:rsid w:val="005900FA"/>
    <w:rsid w:val="005910E5"/>
    <w:rsid w:val="00591417"/>
    <w:rsid w:val="005915F4"/>
    <w:rsid w:val="00591788"/>
    <w:rsid w:val="005919B2"/>
    <w:rsid w:val="00591DC3"/>
    <w:rsid w:val="005934C6"/>
    <w:rsid w:val="005935A4"/>
    <w:rsid w:val="0059399F"/>
    <w:rsid w:val="00593F8C"/>
    <w:rsid w:val="0059402C"/>
    <w:rsid w:val="00594180"/>
    <w:rsid w:val="005948C2"/>
    <w:rsid w:val="0059493D"/>
    <w:rsid w:val="00594E1C"/>
    <w:rsid w:val="005951B1"/>
    <w:rsid w:val="00595219"/>
    <w:rsid w:val="005954D7"/>
    <w:rsid w:val="00595A0C"/>
    <w:rsid w:val="00595A3C"/>
    <w:rsid w:val="00595C4C"/>
    <w:rsid w:val="00595DCA"/>
    <w:rsid w:val="0059670E"/>
    <w:rsid w:val="0059679A"/>
    <w:rsid w:val="0059779B"/>
    <w:rsid w:val="00597B7E"/>
    <w:rsid w:val="00597C76"/>
    <w:rsid w:val="005A1744"/>
    <w:rsid w:val="005A1B68"/>
    <w:rsid w:val="005A209A"/>
    <w:rsid w:val="005A2EA9"/>
    <w:rsid w:val="005A2EE3"/>
    <w:rsid w:val="005A3202"/>
    <w:rsid w:val="005A3973"/>
    <w:rsid w:val="005A454A"/>
    <w:rsid w:val="005A497C"/>
    <w:rsid w:val="005A4C20"/>
    <w:rsid w:val="005A4EE7"/>
    <w:rsid w:val="005A5DD1"/>
    <w:rsid w:val="005A6001"/>
    <w:rsid w:val="005A60BB"/>
    <w:rsid w:val="005A662D"/>
    <w:rsid w:val="005A69A5"/>
    <w:rsid w:val="005A6B6A"/>
    <w:rsid w:val="005A7F20"/>
    <w:rsid w:val="005B0051"/>
    <w:rsid w:val="005B1222"/>
    <w:rsid w:val="005B1409"/>
    <w:rsid w:val="005B188E"/>
    <w:rsid w:val="005B1B65"/>
    <w:rsid w:val="005B2260"/>
    <w:rsid w:val="005B2B92"/>
    <w:rsid w:val="005B2F6B"/>
    <w:rsid w:val="005B30A6"/>
    <w:rsid w:val="005B346C"/>
    <w:rsid w:val="005B35D7"/>
    <w:rsid w:val="005B392A"/>
    <w:rsid w:val="005B3AA3"/>
    <w:rsid w:val="005B4016"/>
    <w:rsid w:val="005B4210"/>
    <w:rsid w:val="005B490F"/>
    <w:rsid w:val="005B4D12"/>
    <w:rsid w:val="005B4D3D"/>
    <w:rsid w:val="005B52C9"/>
    <w:rsid w:val="005B573B"/>
    <w:rsid w:val="005B582A"/>
    <w:rsid w:val="005B6347"/>
    <w:rsid w:val="005B650C"/>
    <w:rsid w:val="005B6604"/>
    <w:rsid w:val="005B6794"/>
    <w:rsid w:val="005B6F83"/>
    <w:rsid w:val="005B718B"/>
    <w:rsid w:val="005C04A5"/>
    <w:rsid w:val="005C04D0"/>
    <w:rsid w:val="005C069B"/>
    <w:rsid w:val="005C07C8"/>
    <w:rsid w:val="005C1698"/>
    <w:rsid w:val="005C1822"/>
    <w:rsid w:val="005C1B3B"/>
    <w:rsid w:val="005C2526"/>
    <w:rsid w:val="005C2838"/>
    <w:rsid w:val="005C2928"/>
    <w:rsid w:val="005C34D3"/>
    <w:rsid w:val="005C451A"/>
    <w:rsid w:val="005C4A0E"/>
    <w:rsid w:val="005C4B4D"/>
    <w:rsid w:val="005C4B91"/>
    <w:rsid w:val="005C52EE"/>
    <w:rsid w:val="005C5B0E"/>
    <w:rsid w:val="005C6891"/>
    <w:rsid w:val="005C74FB"/>
    <w:rsid w:val="005D00F5"/>
    <w:rsid w:val="005D0554"/>
    <w:rsid w:val="005D06C7"/>
    <w:rsid w:val="005D075D"/>
    <w:rsid w:val="005D0C84"/>
    <w:rsid w:val="005D0FB2"/>
    <w:rsid w:val="005D10C1"/>
    <w:rsid w:val="005D150D"/>
    <w:rsid w:val="005D1602"/>
    <w:rsid w:val="005D18B4"/>
    <w:rsid w:val="005D19A3"/>
    <w:rsid w:val="005D2519"/>
    <w:rsid w:val="005D2571"/>
    <w:rsid w:val="005D2A97"/>
    <w:rsid w:val="005D36D4"/>
    <w:rsid w:val="005D3977"/>
    <w:rsid w:val="005D3E28"/>
    <w:rsid w:val="005D4EE8"/>
    <w:rsid w:val="005D5371"/>
    <w:rsid w:val="005D54C9"/>
    <w:rsid w:val="005D5775"/>
    <w:rsid w:val="005D585D"/>
    <w:rsid w:val="005D618A"/>
    <w:rsid w:val="005D709C"/>
    <w:rsid w:val="005D7958"/>
    <w:rsid w:val="005D7EE4"/>
    <w:rsid w:val="005E014B"/>
    <w:rsid w:val="005E0906"/>
    <w:rsid w:val="005E14F6"/>
    <w:rsid w:val="005E18F7"/>
    <w:rsid w:val="005E1F90"/>
    <w:rsid w:val="005E1FF0"/>
    <w:rsid w:val="005E2739"/>
    <w:rsid w:val="005E2845"/>
    <w:rsid w:val="005E385F"/>
    <w:rsid w:val="005E3ADA"/>
    <w:rsid w:val="005E3B90"/>
    <w:rsid w:val="005E438C"/>
    <w:rsid w:val="005E465E"/>
    <w:rsid w:val="005E4947"/>
    <w:rsid w:val="005E4E45"/>
    <w:rsid w:val="005E58DD"/>
    <w:rsid w:val="005E5B81"/>
    <w:rsid w:val="005E6665"/>
    <w:rsid w:val="005E66BF"/>
    <w:rsid w:val="005E70E1"/>
    <w:rsid w:val="005E70F9"/>
    <w:rsid w:val="005E74D7"/>
    <w:rsid w:val="005E791E"/>
    <w:rsid w:val="005E7DCD"/>
    <w:rsid w:val="005F018E"/>
    <w:rsid w:val="005F0680"/>
    <w:rsid w:val="005F06D6"/>
    <w:rsid w:val="005F0A9E"/>
    <w:rsid w:val="005F0D3C"/>
    <w:rsid w:val="005F11A3"/>
    <w:rsid w:val="005F1458"/>
    <w:rsid w:val="005F270B"/>
    <w:rsid w:val="005F277F"/>
    <w:rsid w:val="005F2AA8"/>
    <w:rsid w:val="005F2C1D"/>
    <w:rsid w:val="005F2CB1"/>
    <w:rsid w:val="005F3025"/>
    <w:rsid w:val="005F388B"/>
    <w:rsid w:val="005F3CE6"/>
    <w:rsid w:val="005F3D27"/>
    <w:rsid w:val="005F3EF8"/>
    <w:rsid w:val="005F3F87"/>
    <w:rsid w:val="005F40F3"/>
    <w:rsid w:val="005F4133"/>
    <w:rsid w:val="005F4142"/>
    <w:rsid w:val="005F4173"/>
    <w:rsid w:val="005F44F4"/>
    <w:rsid w:val="005F4B5F"/>
    <w:rsid w:val="005F618C"/>
    <w:rsid w:val="005F68E5"/>
    <w:rsid w:val="005F70BD"/>
    <w:rsid w:val="005F7153"/>
    <w:rsid w:val="005F7BC1"/>
    <w:rsid w:val="005F7DE1"/>
    <w:rsid w:val="006000C7"/>
    <w:rsid w:val="00600371"/>
    <w:rsid w:val="00600E11"/>
    <w:rsid w:val="006021CA"/>
    <w:rsid w:val="0060220C"/>
    <w:rsid w:val="0060283C"/>
    <w:rsid w:val="00602CAB"/>
    <w:rsid w:val="00603D54"/>
    <w:rsid w:val="006049F0"/>
    <w:rsid w:val="00604CA5"/>
    <w:rsid w:val="00604F14"/>
    <w:rsid w:val="0060545E"/>
    <w:rsid w:val="006055E1"/>
    <w:rsid w:val="00605ADB"/>
    <w:rsid w:val="00605E0D"/>
    <w:rsid w:val="00607FC9"/>
    <w:rsid w:val="0061097A"/>
    <w:rsid w:val="00610AAB"/>
    <w:rsid w:val="00610B5C"/>
    <w:rsid w:val="00610F6C"/>
    <w:rsid w:val="00611275"/>
    <w:rsid w:val="00611B83"/>
    <w:rsid w:val="00611F2F"/>
    <w:rsid w:val="00612104"/>
    <w:rsid w:val="00612700"/>
    <w:rsid w:val="00612AA7"/>
    <w:rsid w:val="00612CB7"/>
    <w:rsid w:val="00612D99"/>
    <w:rsid w:val="00613257"/>
    <w:rsid w:val="00613409"/>
    <w:rsid w:val="00613F91"/>
    <w:rsid w:val="00614DE2"/>
    <w:rsid w:val="0061549A"/>
    <w:rsid w:val="006157FA"/>
    <w:rsid w:val="00616124"/>
    <w:rsid w:val="00616CE9"/>
    <w:rsid w:val="0062065F"/>
    <w:rsid w:val="0062081E"/>
    <w:rsid w:val="00620A71"/>
    <w:rsid w:val="00620D80"/>
    <w:rsid w:val="006217A0"/>
    <w:rsid w:val="00622852"/>
    <w:rsid w:val="006234A6"/>
    <w:rsid w:val="00623A09"/>
    <w:rsid w:val="00623B77"/>
    <w:rsid w:val="00624100"/>
    <w:rsid w:val="00624D35"/>
    <w:rsid w:val="00624D5F"/>
    <w:rsid w:val="00624F4A"/>
    <w:rsid w:val="006252DC"/>
    <w:rsid w:val="00625F8A"/>
    <w:rsid w:val="00626D96"/>
    <w:rsid w:val="00626FA6"/>
    <w:rsid w:val="00627FB9"/>
    <w:rsid w:val="00630001"/>
    <w:rsid w:val="0063078A"/>
    <w:rsid w:val="00630B0B"/>
    <w:rsid w:val="00630B76"/>
    <w:rsid w:val="00631052"/>
    <w:rsid w:val="006310E0"/>
    <w:rsid w:val="006311B3"/>
    <w:rsid w:val="00632412"/>
    <w:rsid w:val="0063284C"/>
    <w:rsid w:val="00632E7D"/>
    <w:rsid w:val="00633D79"/>
    <w:rsid w:val="00633DED"/>
    <w:rsid w:val="00633E8A"/>
    <w:rsid w:val="00634396"/>
    <w:rsid w:val="00634A33"/>
    <w:rsid w:val="00635169"/>
    <w:rsid w:val="0063542E"/>
    <w:rsid w:val="0063548B"/>
    <w:rsid w:val="0063580B"/>
    <w:rsid w:val="006361C6"/>
    <w:rsid w:val="00636398"/>
    <w:rsid w:val="006368D3"/>
    <w:rsid w:val="00636965"/>
    <w:rsid w:val="0063709E"/>
    <w:rsid w:val="006377EC"/>
    <w:rsid w:val="0064000B"/>
    <w:rsid w:val="0064151F"/>
    <w:rsid w:val="00641533"/>
    <w:rsid w:val="00641A12"/>
    <w:rsid w:val="00641A5A"/>
    <w:rsid w:val="0064208D"/>
    <w:rsid w:val="006423CA"/>
    <w:rsid w:val="0064278F"/>
    <w:rsid w:val="00642A97"/>
    <w:rsid w:val="00642CDC"/>
    <w:rsid w:val="00642D33"/>
    <w:rsid w:val="00643475"/>
    <w:rsid w:val="00643958"/>
    <w:rsid w:val="0064396A"/>
    <w:rsid w:val="00643C4B"/>
    <w:rsid w:val="00643D7F"/>
    <w:rsid w:val="0064492D"/>
    <w:rsid w:val="00644936"/>
    <w:rsid w:val="00644E83"/>
    <w:rsid w:val="00645658"/>
    <w:rsid w:val="006456D2"/>
    <w:rsid w:val="0064624E"/>
    <w:rsid w:val="00646A78"/>
    <w:rsid w:val="00646E9A"/>
    <w:rsid w:val="00647F84"/>
    <w:rsid w:val="00650AB9"/>
    <w:rsid w:val="00650C06"/>
    <w:rsid w:val="00651EE3"/>
    <w:rsid w:val="0065283B"/>
    <w:rsid w:val="006547C6"/>
    <w:rsid w:val="006547FE"/>
    <w:rsid w:val="00654C86"/>
    <w:rsid w:val="00654F83"/>
    <w:rsid w:val="00655733"/>
    <w:rsid w:val="00655ACD"/>
    <w:rsid w:val="00655EA0"/>
    <w:rsid w:val="006560AE"/>
    <w:rsid w:val="00656802"/>
    <w:rsid w:val="0065697B"/>
    <w:rsid w:val="00656A86"/>
    <w:rsid w:val="00656A92"/>
    <w:rsid w:val="00656DDE"/>
    <w:rsid w:val="006570EE"/>
    <w:rsid w:val="00657648"/>
    <w:rsid w:val="0066011D"/>
    <w:rsid w:val="00660394"/>
    <w:rsid w:val="00660775"/>
    <w:rsid w:val="006607C0"/>
    <w:rsid w:val="00661088"/>
    <w:rsid w:val="0066131E"/>
    <w:rsid w:val="006613A6"/>
    <w:rsid w:val="006613FD"/>
    <w:rsid w:val="006621AA"/>
    <w:rsid w:val="006626FD"/>
    <w:rsid w:val="006627A2"/>
    <w:rsid w:val="00662BDB"/>
    <w:rsid w:val="00662CE4"/>
    <w:rsid w:val="0066327D"/>
    <w:rsid w:val="006634E6"/>
    <w:rsid w:val="00663643"/>
    <w:rsid w:val="00663AE0"/>
    <w:rsid w:val="0066454E"/>
    <w:rsid w:val="006645CC"/>
    <w:rsid w:val="006655EE"/>
    <w:rsid w:val="006663E6"/>
    <w:rsid w:val="006665F6"/>
    <w:rsid w:val="006673D2"/>
    <w:rsid w:val="0066760E"/>
    <w:rsid w:val="00667C40"/>
    <w:rsid w:val="00667EA5"/>
    <w:rsid w:val="00667EE7"/>
    <w:rsid w:val="00670922"/>
    <w:rsid w:val="00670BE1"/>
    <w:rsid w:val="00671FDB"/>
    <w:rsid w:val="00672081"/>
    <w:rsid w:val="0067218F"/>
    <w:rsid w:val="0067289F"/>
    <w:rsid w:val="00672B58"/>
    <w:rsid w:val="00672BFD"/>
    <w:rsid w:val="00672D33"/>
    <w:rsid w:val="00672E77"/>
    <w:rsid w:val="00673660"/>
    <w:rsid w:val="0067371F"/>
    <w:rsid w:val="00673D07"/>
    <w:rsid w:val="006741F2"/>
    <w:rsid w:val="00674CC3"/>
    <w:rsid w:val="00675113"/>
    <w:rsid w:val="006757A4"/>
    <w:rsid w:val="006757AC"/>
    <w:rsid w:val="00675C46"/>
    <w:rsid w:val="00675C72"/>
    <w:rsid w:val="00675FBA"/>
    <w:rsid w:val="00676956"/>
    <w:rsid w:val="00676E3A"/>
    <w:rsid w:val="00676EC8"/>
    <w:rsid w:val="00676FF3"/>
    <w:rsid w:val="006771F9"/>
    <w:rsid w:val="006776D7"/>
    <w:rsid w:val="00677E31"/>
    <w:rsid w:val="00680F3B"/>
    <w:rsid w:val="00681003"/>
    <w:rsid w:val="0068141B"/>
    <w:rsid w:val="0068143B"/>
    <w:rsid w:val="006817C9"/>
    <w:rsid w:val="00681B53"/>
    <w:rsid w:val="00681FD4"/>
    <w:rsid w:val="00682C1A"/>
    <w:rsid w:val="006839C2"/>
    <w:rsid w:val="00683ECE"/>
    <w:rsid w:val="00684002"/>
    <w:rsid w:val="00684E0E"/>
    <w:rsid w:val="00685399"/>
    <w:rsid w:val="006856DE"/>
    <w:rsid w:val="006856E3"/>
    <w:rsid w:val="006858E2"/>
    <w:rsid w:val="006861C4"/>
    <w:rsid w:val="006861C5"/>
    <w:rsid w:val="0068779F"/>
    <w:rsid w:val="00687E32"/>
    <w:rsid w:val="00690360"/>
    <w:rsid w:val="00690C8D"/>
    <w:rsid w:val="00690E4F"/>
    <w:rsid w:val="00690E81"/>
    <w:rsid w:val="00691862"/>
    <w:rsid w:val="00691B7F"/>
    <w:rsid w:val="00691DCF"/>
    <w:rsid w:val="00691EB7"/>
    <w:rsid w:val="006925D9"/>
    <w:rsid w:val="00694A35"/>
    <w:rsid w:val="00694D57"/>
    <w:rsid w:val="00695069"/>
    <w:rsid w:val="006950EC"/>
    <w:rsid w:val="0069560A"/>
    <w:rsid w:val="00695D88"/>
    <w:rsid w:val="00695DDC"/>
    <w:rsid w:val="00695FC2"/>
    <w:rsid w:val="006968B2"/>
    <w:rsid w:val="00696949"/>
    <w:rsid w:val="00696F56"/>
    <w:rsid w:val="00697052"/>
    <w:rsid w:val="006976ED"/>
    <w:rsid w:val="0069780B"/>
    <w:rsid w:val="00697A7B"/>
    <w:rsid w:val="006A0A62"/>
    <w:rsid w:val="006A1ABA"/>
    <w:rsid w:val="006A2069"/>
    <w:rsid w:val="006A2294"/>
    <w:rsid w:val="006A22DE"/>
    <w:rsid w:val="006A46FB"/>
    <w:rsid w:val="006A4938"/>
    <w:rsid w:val="006A57E8"/>
    <w:rsid w:val="006A5A98"/>
    <w:rsid w:val="006A5E28"/>
    <w:rsid w:val="006A6433"/>
    <w:rsid w:val="006A697B"/>
    <w:rsid w:val="006A7962"/>
    <w:rsid w:val="006A7AFF"/>
    <w:rsid w:val="006A7DF2"/>
    <w:rsid w:val="006A7E4C"/>
    <w:rsid w:val="006B0182"/>
    <w:rsid w:val="006B066D"/>
    <w:rsid w:val="006B0F44"/>
    <w:rsid w:val="006B1412"/>
    <w:rsid w:val="006B14B7"/>
    <w:rsid w:val="006B1816"/>
    <w:rsid w:val="006B2099"/>
    <w:rsid w:val="006B2CEF"/>
    <w:rsid w:val="006B2F62"/>
    <w:rsid w:val="006B3647"/>
    <w:rsid w:val="006B38DA"/>
    <w:rsid w:val="006B3FC2"/>
    <w:rsid w:val="006B4DCF"/>
    <w:rsid w:val="006B50CF"/>
    <w:rsid w:val="006B52AE"/>
    <w:rsid w:val="006B55F3"/>
    <w:rsid w:val="006B5D70"/>
    <w:rsid w:val="006B6FED"/>
    <w:rsid w:val="006B703D"/>
    <w:rsid w:val="006B769C"/>
    <w:rsid w:val="006B76DA"/>
    <w:rsid w:val="006B7BED"/>
    <w:rsid w:val="006C03B8"/>
    <w:rsid w:val="006C05FA"/>
    <w:rsid w:val="006C069F"/>
    <w:rsid w:val="006C0BC0"/>
    <w:rsid w:val="006C1003"/>
    <w:rsid w:val="006C1DBB"/>
    <w:rsid w:val="006C1EB5"/>
    <w:rsid w:val="006C270D"/>
    <w:rsid w:val="006C2A6A"/>
    <w:rsid w:val="006C2BC4"/>
    <w:rsid w:val="006C3D3E"/>
    <w:rsid w:val="006C4416"/>
    <w:rsid w:val="006C46A1"/>
    <w:rsid w:val="006C5EC9"/>
    <w:rsid w:val="006C6059"/>
    <w:rsid w:val="006C63F7"/>
    <w:rsid w:val="006C65AC"/>
    <w:rsid w:val="006C69CF"/>
    <w:rsid w:val="006C6E5A"/>
    <w:rsid w:val="006C7015"/>
    <w:rsid w:val="006C7522"/>
    <w:rsid w:val="006C7943"/>
    <w:rsid w:val="006C7CC7"/>
    <w:rsid w:val="006C7F1A"/>
    <w:rsid w:val="006D118C"/>
    <w:rsid w:val="006D15FA"/>
    <w:rsid w:val="006D2383"/>
    <w:rsid w:val="006D3835"/>
    <w:rsid w:val="006D3C69"/>
    <w:rsid w:val="006D4055"/>
    <w:rsid w:val="006D4FD4"/>
    <w:rsid w:val="006D5496"/>
    <w:rsid w:val="006D6598"/>
    <w:rsid w:val="006D676A"/>
    <w:rsid w:val="006D6D3A"/>
    <w:rsid w:val="006D6F08"/>
    <w:rsid w:val="006D70EF"/>
    <w:rsid w:val="006D78D7"/>
    <w:rsid w:val="006E062C"/>
    <w:rsid w:val="006E0853"/>
    <w:rsid w:val="006E0F63"/>
    <w:rsid w:val="006E0F84"/>
    <w:rsid w:val="006E1912"/>
    <w:rsid w:val="006E1C57"/>
    <w:rsid w:val="006E1C82"/>
    <w:rsid w:val="006E1C97"/>
    <w:rsid w:val="006E28B7"/>
    <w:rsid w:val="006E2A9B"/>
    <w:rsid w:val="006E31BB"/>
    <w:rsid w:val="006E3310"/>
    <w:rsid w:val="006E3A92"/>
    <w:rsid w:val="006E4568"/>
    <w:rsid w:val="006E4E39"/>
    <w:rsid w:val="006E4EDB"/>
    <w:rsid w:val="006E54B0"/>
    <w:rsid w:val="006E565E"/>
    <w:rsid w:val="006E56F9"/>
    <w:rsid w:val="006E58A7"/>
    <w:rsid w:val="006E62C4"/>
    <w:rsid w:val="006E6362"/>
    <w:rsid w:val="006E673D"/>
    <w:rsid w:val="006E6CDD"/>
    <w:rsid w:val="006E70E6"/>
    <w:rsid w:val="006E7598"/>
    <w:rsid w:val="006E7751"/>
    <w:rsid w:val="006E7D3B"/>
    <w:rsid w:val="006E7DB5"/>
    <w:rsid w:val="006F02D9"/>
    <w:rsid w:val="006F066D"/>
    <w:rsid w:val="006F0A82"/>
    <w:rsid w:val="006F1083"/>
    <w:rsid w:val="006F1B70"/>
    <w:rsid w:val="006F2AC0"/>
    <w:rsid w:val="006F2B41"/>
    <w:rsid w:val="006F33A4"/>
    <w:rsid w:val="006F341D"/>
    <w:rsid w:val="006F36FD"/>
    <w:rsid w:val="006F3851"/>
    <w:rsid w:val="006F3CDE"/>
    <w:rsid w:val="006F3FF9"/>
    <w:rsid w:val="006F406A"/>
    <w:rsid w:val="006F48EA"/>
    <w:rsid w:val="006F513C"/>
    <w:rsid w:val="006F57EA"/>
    <w:rsid w:val="006F58D4"/>
    <w:rsid w:val="006F5AB5"/>
    <w:rsid w:val="006F5E1E"/>
    <w:rsid w:val="006F6398"/>
    <w:rsid w:val="006F64B4"/>
    <w:rsid w:val="006F6582"/>
    <w:rsid w:val="006F681C"/>
    <w:rsid w:val="006F7338"/>
    <w:rsid w:val="006F78E1"/>
    <w:rsid w:val="006F7A41"/>
    <w:rsid w:val="00700208"/>
    <w:rsid w:val="00700582"/>
    <w:rsid w:val="00700ACA"/>
    <w:rsid w:val="00701033"/>
    <w:rsid w:val="00701227"/>
    <w:rsid w:val="007015EC"/>
    <w:rsid w:val="007020BD"/>
    <w:rsid w:val="00702629"/>
    <w:rsid w:val="0070289A"/>
    <w:rsid w:val="0070346E"/>
    <w:rsid w:val="007040AC"/>
    <w:rsid w:val="00704500"/>
    <w:rsid w:val="0070474D"/>
    <w:rsid w:val="00704EDB"/>
    <w:rsid w:val="00706101"/>
    <w:rsid w:val="007065BA"/>
    <w:rsid w:val="0070662A"/>
    <w:rsid w:val="00706B09"/>
    <w:rsid w:val="00707072"/>
    <w:rsid w:val="0070737C"/>
    <w:rsid w:val="00707617"/>
    <w:rsid w:val="00707AF3"/>
    <w:rsid w:val="00707D61"/>
    <w:rsid w:val="0071015F"/>
    <w:rsid w:val="007104D8"/>
    <w:rsid w:val="007108D9"/>
    <w:rsid w:val="00710D39"/>
    <w:rsid w:val="00710F0D"/>
    <w:rsid w:val="0071100F"/>
    <w:rsid w:val="00711239"/>
    <w:rsid w:val="0071123A"/>
    <w:rsid w:val="00712287"/>
    <w:rsid w:val="00712772"/>
    <w:rsid w:val="00713BD1"/>
    <w:rsid w:val="0071466F"/>
    <w:rsid w:val="007148D3"/>
    <w:rsid w:val="007150D2"/>
    <w:rsid w:val="00715193"/>
    <w:rsid w:val="007151EF"/>
    <w:rsid w:val="00715606"/>
    <w:rsid w:val="00715B9A"/>
    <w:rsid w:val="00716113"/>
    <w:rsid w:val="00716C49"/>
    <w:rsid w:val="00717381"/>
    <w:rsid w:val="007175B3"/>
    <w:rsid w:val="00717CDF"/>
    <w:rsid w:val="00717EA6"/>
    <w:rsid w:val="00720971"/>
    <w:rsid w:val="007209B1"/>
    <w:rsid w:val="0072112A"/>
    <w:rsid w:val="00721892"/>
    <w:rsid w:val="00721B3D"/>
    <w:rsid w:val="00721D31"/>
    <w:rsid w:val="007223A9"/>
    <w:rsid w:val="007225BF"/>
    <w:rsid w:val="00723C5A"/>
    <w:rsid w:val="00724D1B"/>
    <w:rsid w:val="00724E4C"/>
    <w:rsid w:val="00724F9A"/>
    <w:rsid w:val="007257D0"/>
    <w:rsid w:val="00725A20"/>
    <w:rsid w:val="00725BC6"/>
    <w:rsid w:val="0072643C"/>
    <w:rsid w:val="0072670A"/>
    <w:rsid w:val="00726EA6"/>
    <w:rsid w:val="00726F00"/>
    <w:rsid w:val="00726F35"/>
    <w:rsid w:val="00727154"/>
    <w:rsid w:val="00727208"/>
    <w:rsid w:val="00727680"/>
    <w:rsid w:val="007278C3"/>
    <w:rsid w:val="00727F7F"/>
    <w:rsid w:val="0073025C"/>
    <w:rsid w:val="00730498"/>
    <w:rsid w:val="0073078C"/>
    <w:rsid w:val="007307C3"/>
    <w:rsid w:val="007308A2"/>
    <w:rsid w:val="00730C76"/>
    <w:rsid w:val="00730E1B"/>
    <w:rsid w:val="00732420"/>
    <w:rsid w:val="00733443"/>
    <w:rsid w:val="00734350"/>
    <w:rsid w:val="007343CB"/>
    <w:rsid w:val="00734557"/>
    <w:rsid w:val="0073456D"/>
    <w:rsid w:val="007348B1"/>
    <w:rsid w:val="00734BC8"/>
    <w:rsid w:val="00734CBF"/>
    <w:rsid w:val="00734EE7"/>
    <w:rsid w:val="0073511B"/>
    <w:rsid w:val="0073512F"/>
    <w:rsid w:val="00735645"/>
    <w:rsid w:val="00735737"/>
    <w:rsid w:val="00735A12"/>
    <w:rsid w:val="007362A6"/>
    <w:rsid w:val="0073644B"/>
    <w:rsid w:val="0073645D"/>
    <w:rsid w:val="00736AC9"/>
    <w:rsid w:val="00736D7D"/>
    <w:rsid w:val="007371BA"/>
    <w:rsid w:val="00737677"/>
    <w:rsid w:val="00737DD1"/>
    <w:rsid w:val="00740913"/>
    <w:rsid w:val="00740E58"/>
    <w:rsid w:val="00740EA2"/>
    <w:rsid w:val="007414BD"/>
    <w:rsid w:val="00742A73"/>
    <w:rsid w:val="007439D9"/>
    <w:rsid w:val="00743B81"/>
    <w:rsid w:val="007441B2"/>
    <w:rsid w:val="007445A0"/>
    <w:rsid w:val="007445CC"/>
    <w:rsid w:val="00744980"/>
    <w:rsid w:val="0074524B"/>
    <w:rsid w:val="007462E5"/>
    <w:rsid w:val="00746A01"/>
    <w:rsid w:val="00746A99"/>
    <w:rsid w:val="0074757D"/>
    <w:rsid w:val="007479D1"/>
    <w:rsid w:val="00747D8B"/>
    <w:rsid w:val="00747DB0"/>
    <w:rsid w:val="00747EF7"/>
    <w:rsid w:val="007505A2"/>
    <w:rsid w:val="00751060"/>
    <w:rsid w:val="007511AA"/>
    <w:rsid w:val="00751228"/>
    <w:rsid w:val="007524D9"/>
    <w:rsid w:val="007526BD"/>
    <w:rsid w:val="00752F3E"/>
    <w:rsid w:val="007531EF"/>
    <w:rsid w:val="00754BDB"/>
    <w:rsid w:val="00754CE0"/>
    <w:rsid w:val="00754DED"/>
    <w:rsid w:val="007559B6"/>
    <w:rsid w:val="00755D00"/>
    <w:rsid w:val="0075615D"/>
    <w:rsid w:val="00756494"/>
    <w:rsid w:val="00756B89"/>
    <w:rsid w:val="007571E1"/>
    <w:rsid w:val="007602A1"/>
    <w:rsid w:val="007604B2"/>
    <w:rsid w:val="00760604"/>
    <w:rsid w:val="00760704"/>
    <w:rsid w:val="00760A5A"/>
    <w:rsid w:val="00760D94"/>
    <w:rsid w:val="00760F21"/>
    <w:rsid w:val="00761254"/>
    <w:rsid w:val="00762935"/>
    <w:rsid w:val="0076304E"/>
    <w:rsid w:val="007631A5"/>
    <w:rsid w:val="00764C32"/>
    <w:rsid w:val="00764C62"/>
    <w:rsid w:val="00764FDF"/>
    <w:rsid w:val="00765281"/>
    <w:rsid w:val="00765B81"/>
    <w:rsid w:val="00765C58"/>
    <w:rsid w:val="007662C3"/>
    <w:rsid w:val="007669FD"/>
    <w:rsid w:val="00766BAD"/>
    <w:rsid w:val="00766FFC"/>
    <w:rsid w:val="007709E9"/>
    <w:rsid w:val="00770D43"/>
    <w:rsid w:val="00771CFD"/>
    <w:rsid w:val="007729A2"/>
    <w:rsid w:val="00772D92"/>
    <w:rsid w:val="00772F4A"/>
    <w:rsid w:val="00774235"/>
    <w:rsid w:val="007755F2"/>
    <w:rsid w:val="007761E7"/>
    <w:rsid w:val="00776416"/>
    <w:rsid w:val="00776971"/>
    <w:rsid w:val="00776ADC"/>
    <w:rsid w:val="00776E16"/>
    <w:rsid w:val="00776FB7"/>
    <w:rsid w:val="00777492"/>
    <w:rsid w:val="007802DA"/>
    <w:rsid w:val="007806DC"/>
    <w:rsid w:val="00780A80"/>
    <w:rsid w:val="00780C99"/>
    <w:rsid w:val="0078111B"/>
    <w:rsid w:val="0078177E"/>
    <w:rsid w:val="0078283D"/>
    <w:rsid w:val="00782A13"/>
    <w:rsid w:val="0078304C"/>
    <w:rsid w:val="00783105"/>
    <w:rsid w:val="0078357D"/>
    <w:rsid w:val="00783673"/>
    <w:rsid w:val="00784288"/>
    <w:rsid w:val="00784400"/>
    <w:rsid w:val="007844D8"/>
    <w:rsid w:val="00785490"/>
    <w:rsid w:val="007855A4"/>
    <w:rsid w:val="007856C1"/>
    <w:rsid w:val="00785CC1"/>
    <w:rsid w:val="00786379"/>
    <w:rsid w:val="007870A8"/>
    <w:rsid w:val="0078750A"/>
    <w:rsid w:val="0078767A"/>
    <w:rsid w:val="0078781A"/>
    <w:rsid w:val="00787845"/>
    <w:rsid w:val="00790155"/>
    <w:rsid w:val="007908A9"/>
    <w:rsid w:val="00790CA8"/>
    <w:rsid w:val="00790E26"/>
    <w:rsid w:val="00791D78"/>
    <w:rsid w:val="007925EA"/>
    <w:rsid w:val="00792A51"/>
    <w:rsid w:val="00792BA0"/>
    <w:rsid w:val="007938BD"/>
    <w:rsid w:val="00793B1E"/>
    <w:rsid w:val="00793CD8"/>
    <w:rsid w:val="00794BC9"/>
    <w:rsid w:val="00794DF1"/>
    <w:rsid w:val="00795389"/>
    <w:rsid w:val="00795C92"/>
    <w:rsid w:val="0079609C"/>
    <w:rsid w:val="00796231"/>
    <w:rsid w:val="007974DB"/>
    <w:rsid w:val="007976CB"/>
    <w:rsid w:val="007976CD"/>
    <w:rsid w:val="007A0378"/>
    <w:rsid w:val="007A0ADF"/>
    <w:rsid w:val="007A0F8F"/>
    <w:rsid w:val="007A1369"/>
    <w:rsid w:val="007A1669"/>
    <w:rsid w:val="007A1CB3"/>
    <w:rsid w:val="007A1F1E"/>
    <w:rsid w:val="007A23FC"/>
    <w:rsid w:val="007A263C"/>
    <w:rsid w:val="007A306F"/>
    <w:rsid w:val="007A37C2"/>
    <w:rsid w:val="007A38F9"/>
    <w:rsid w:val="007A3937"/>
    <w:rsid w:val="007A4053"/>
    <w:rsid w:val="007A43A6"/>
    <w:rsid w:val="007A4978"/>
    <w:rsid w:val="007A4CF6"/>
    <w:rsid w:val="007A4F88"/>
    <w:rsid w:val="007A5360"/>
    <w:rsid w:val="007A58A6"/>
    <w:rsid w:val="007A62A0"/>
    <w:rsid w:val="007A6368"/>
    <w:rsid w:val="007A731C"/>
    <w:rsid w:val="007A733A"/>
    <w:rsid w:val="007A760D"/>
    <w:rsid w:val="007A7823"/>
    <w:rsid w:val="007A788C"/>
    <w:rsid w:val="007A7BE0"/>
    <w:rsid w:val="007B01D1"/>
    <w:rsid w:val="007B0850"/>
    <w:rsid w:val="007B117B"/>
    <w:rsid w:val="007B1860"/>
    <w:rsid w:val="007B26D9"/>
    <w:rsid w:val="007B2708"/>
    <w:rsid w:val="007B2B88"/>
    <w:rsid w:val="007B2D44"/>
    <w:rsid w:val="007B2EB4"/>
    <w:rsid w:val="007B34A3"/>
    <w:rsid w:val="007B3D2D"/>
    <w:rsid w:val="007B3EFD"/>
    <w:rsid w:val="007B49F2"/>
    <w:rsid w:val="007B4A84"/>
    <w:rsid w:val="007B4D56"/>
    <w:rsid w:val="007B50AE"/>
    <w:rsid w:val="007B51DF"/>
    <w:rsid w:val="007B63E9"/>
    <w:rsid w:val="007B65BC"/>
    <w:rsid w:val="007B6E56"/>
    <w:rsid w:val="007B7282"/>
    <w:rsid w:val="007B731B"/>
    <w:rsid w:val="007B73FA"/>
    <w:rsid w:val="007B7C6C"/>
    <w:rsid w:val="007B7FE1"/>
    <w:rsid w:val="007C01C0"/>
    <w:rsid w:val="007C05DD"/>
    <w:rsid w:val="007C06C1"/>
    <w:rsid w:val="007C0B10"/>
    <w:rsid w:val="007C152F"/>
    <w:rsid w:val="007C183E"/>
    <w:rsid w:val="007C1FF8"/>
    <w:rsid w:val="007C21F5"/>
    <w:rsid w:val="007C233E"/>
    <w:rsid w:val="007C263B"/>
    <w:rsid w:val="007C2B1A"/>
    <w:rsid w:val="007C3709"/>
    <w:rsid w:val="007C3A61"/>
    <w:rsid w:val="007C3D18"/>
    <w:rsid w:val="007C476F"/>
    <w:rsid w:val="007C4AB0"/>
    <w:rsid w:val="007C4C8B"/>
    <w:rsid w:val="007C512C"/>
    <w:rsid w:val="007C560B"/>
    <w:rsid w:val="007C58E4"/>
    <w:rsid w:val="007C59BF"/>
    <w:rsid w:val="007C5F79"/>
    <w:rsid w:val="007C60BF"/>
    <w:rsid w:val="007C63E8"/>
    <w:rsid w:val="007C6A07"/>
    <w:rsid w:val="007C6F72"/>
    <w:rsid w:val="007C72D8"/>
    <w:rsid w:val="007C75A1"/>
    <w:rsid w:val="007C77A5"/>
    <w:rsid w:val="007C7BBF"/>
    <w:rsid w:val="007C7C32"/>
    <w:rsid w:val="007C7D27"/>
    <w:rsid w:val="007C7F25"/>
    <w:rsid w:val="007C7F9F"/>
    <w:rsid w:val="007D030F"/>
    <w:rsid w:val="007D04E5"/>
    <w:rsid w:val="007D0C6A"/>
    <w:rsid w:val="007D12DB"/>
    <w:rsid w:val="007D1379"/>
    <w:rsid w:val="007D14A7"/>
    <w:rsid w:val="007D154B"/>
    <w:rsid w:val="007D1918"/>
    <w:rsid w:val="007D2092"/>
    <w:rsid w:val="007D26E7"/>
    <w:rsid w:val="007D26F2"/>
    <w:rsid w:val="007D2AB1"/>
    <w:rsid w:val="007D31A9"/>
    <w:rsid w:val="007D3DD5"/>
    <w:rsid w:val="007D4208"/>
    <w:rsid w:val="007D4271"/>
    <w:rsid w:val="007D4469"/>
    <w:rsid w:val="007D474D"/>
    <w:rsid w:val="007D4AD5"/>
    <w:rsid w:val="007D4D61"/>
    <w:rsid w:val="007D5543"/>
    <w:rsid w:val="007D5901"/>
    <w:rsid w:val="007D5FB5"/>
    <w:rsid w:val="007D7526"/>
    <w:rsid w:val="007E08DA"/>
    <w:rsid w:val="007E0F2D"/>
    <w:rsid w:val="007E0F94"/>
    <w:rsid w:val="007E2589"/>
    <w:rsid w:val="007E3B24"/>
    <w:rsid w:val="007E3CB6"/>
    <w:rsid w:val="007E3F6F"/>
    <w:rsid w:val="007E4328"/>
    <w:rsid w:val="007E4610"/>
    <w:rsid w:val="007E4715"/>
    <w:rsid w:val="007E4921"/>
    <w:rsid w:val="007E4932"/>
    <w:rsid w:val="007E4B4B"/>
    <w:rsid w:val="007E4BF6"/>
    <w:rsid w:val="007E4F49"/>
    <w:rsid w:val="007E505B"/>
    <w:rsid w:val="007E5B91"/>
    <w:rsid w:val="007E6569"/>
    <w:rsid w:val="007E6D13"/>
    <w:rsid w:val="007E7091"/>
    <w:rsid w:val="007E71C6"/>
    <w:rsid w:val="007E731B"/>
    <w:rsid w:val="007E744A"/>
    <w:rsid w:val="007E74F9"/>
    <w:rsid w:val="007E7C04"/>
    <w:rsid w:val="007E7F82"/>
    <w:rsid w:val="007F0249"/>
    <w:rsid w:val="007F046C"/>
    <w:rsid w:val="007F08AE"/>
    <w:rsid w:val="007F0DD8"/>
    <w:rsid w:val="007F12D8"/>
    <w:rsid w:val="007F1432"/>
    <w:rsid w:val="007F2E04"/>
    <w:rsid w:val="007F3424"/>
    <w:rsid w:val="007F362B"/>
    <w:rsid w:val="007F3A23"/>
    <w:rsid w:val="007F3A7E"/>
    <w:rsid w:val="007F3A93"/>
    <w:rsid w:val="007F45BF"/>
    <w:rsid w:val="007F50EA"/>
    <w:rsid w:val="007F52CA"/>
    <w:rsid w:val="007F5441"/>
    <w:rsid w:val="007F58B0"/>
    <w:rsid w:val="007F58D1"/>
    <w:rsid w:val="007F5999"/>
    <w:rsid w:val="007F5F0B"/>
    <w:rsid w:val="007F6305"/>
    <w:rsid w:val="007F65CE"/>
    <w:rsid w:val="007F6BB4"/>
    <w:rsid w:val="007F6D5C"/>
    <w:rsid w:val="007F7029"/>
    <w:rsid w:val="007F718C"/>
    <w:rsid w:val="007F7FA1"/>
    <w:rsid w:val="00800110"/>
    <w:rsid w:val="008005D1"/>
    <w:rsid w:val="00800F60"/>
    <w:rsid w:val="008024DF"/>
    <w:rsid w:val="0080333D"/>
    <w:rsid w:val="00803E13"/>
    <w:rsid w:val="00803FAE"/>
    <w:rsid w:val="00804EA1"/>
    <w:rsid w:val="0080605F"/>
    <w:rsid w:val="00806400"/>
    <w:rsid w:val="008073AF"/>
    <w:rsid w:val="00807786"/>
    <w:rsid w:val="00807840"/>
    <w:rsid w:val="00807917"/>
    <w:rsid w:val="008079C3"/>
    <w:rsid w:val="008102D1"/>
    <w:rsid w:val="00810300"/>
    <w:rsid w:val="00810958"/>
    <w:rsid w:val="00811458"/>
    <w:rsid w:val="00811CC9"/>
    <w:rsid w:val="00811FCB"/>
    <w:rsid w:val="00812703"/>
    <w:rsid w:val="00812813"/>
    <w:rsid w:val="00812B34"/>
    <w:rsid w:val="00813347"/>
    <w:rsid w:val="0081394C"/>
    <w:rsid w:val="00814174"/>
    <w:rsid w:val="0081448E"/>
    <w:rsid w:val="0081471E"/>
    <w:rsid w:val="0081517A"/>
    <w:rsid w:val="008158D6"/>
    <w:rsid w:val="008159BE"/>
    <w:rsid w:val="008164A6"/>
    <w:rsid w:val="00816EFB"/>
    <w:rsid w:val="00817196"/>
    <w:rsid w:val="00817887"/>
    <w:rsid w:val="00817955"/>
    <w:rsid w:val="0082200F"/>
    <w:rsid w:val="008221F9"/>
    <w:rsid w:val="00822692"/>
    <w:rsid w:val="008235DB"/>
    <w:rsid w:val="00823C1C"/>
    <w:rsid w:val="00823C74"/>
    <w:rsid w:val="00824AB4"/>
    <w:rsid w:val="00824B9A"/>
    <w:rsid w:val="00824BE3"/>
    <w:rsid w:val="00824D2B"/>
    <w:rsid w:val="00825174"/>
    <w:rsid w:val="00825AD3"/>
    <w:rsid w:val="00825BE2"/>
    <w:rsid w:val="00825C42"/>
    <w:rsid w:val="00825D25"/>
    <w:rsid w:val="00826E84"/>
    <w:rsid w:val="00827CB6"/>
    <w:rsid w:val="00827CE1"/>
    <w:rsid w:val="00827D6F"/>
    <w:rsid w:val="0083003E"/>
    <w:rsid w:val="0083038B"/>
    <w:rsid w:val="0083095D"/>
    <w:rsid w:val="00830EBD"/>
    <w:rsid w:val="00831086"/>
    <w:rsid w:val="008317D9"/>
    <w:rsid w:val="00831F10"/>
    <w:rsid w:val="0083201C"/>
    <w:rsid w:val="00833577"/>
    <w:rsid w:val="0083379D"/>
    <w:rsid w:val="008343A2"/>
    <w:rsid w:val="008349FF"/>
    <w:rsid w:val="00834AD1"/>
    <w:rsid w:val="00835635"/>
    <w:rsid w:val="00835884"/>
    <w:rsid w:val="008360D1"/>
    <w:rsid w:val="00836C4C"/>
    <w:rsid w:val="008376AC"/>
    <w:rsid w:val="00837812"/>
    <w:rsid w:val="00837BD8"/>
    <w:rsid w:val="0084078F"/>
    <w:rsid w:val="00840D15"/>
    <w:rsid w:val="00840E67"/>
    <w:rsid w:val="00840F56"/>
    <w:rsid w:val="008427C1"/>
    <w:rsid w:val="0084295A"/>
    <w:rsid w:val="008429F2"/>
    <w:rsid w:val="00843D58"/>
    <w:rsid w:val="0084444C"/>
    <w:rsid w:val="008444E8"/>
    <w:rsid w:val="008445CE"/>
    <w:rsid w:val="008449EE"/>
    <w:rsid w:val="00844C5A"/>
    <w:rsid w:val="00844CFE"/>
    <w:rsid w:val="00844E80"/>
    <w:rsid w:val="008463E2"/>
    <w:rsid w:val="00846D1D"/>
    <w:rsid w:val="00846FE7"/>
    <w:rsid w:val="00847049"/>
    <w:rsid w:val="008476C7"/>
    <w:rsid w:val="008504B1"/>
    <w:rsid w:val="0085063B"/>
    <w:rsid w:val="0085193D"/>
    <w:rsid w:val="008519B5"/>
    <w:rsid w:val="008520FA"/>
    <w:rsid w:val="00852461"/>
    <w:rsid w:val="00852603"/>
    <w:rsid w:val="008529E5"/>
    <w:rsid w:val="0085302F"/>
    <w:rsid w:val="008534CC"/>
    <w:rsid w:val="00853B48"/>
    <w:rsid w:val="00854B33"/>
    <w:rsid w:val="00854CA1"/>
    <w:rsid w:val="008555D4"/>
    <w:rsid w:val="0085603E"/>
    <w:rsid w:val="008565A8"/>
    <w:rsid w:val="00856911"/>
    <w:rsid w:val="00856DA5"/>
    <w:rsid w:val="008574C8"/>
    <w:rsid w:val="00857F0F"/>
    <w:rsid w:val="00861414"/>
    <w:rsid w:val="0086163F"/>
    <w:rsid w:val="00862B5D"/>
    <w:rsid w:val="00862F21"/>
    <w:rsid w:val="008630C1"/>
    <w:rsid w:val="008632DF"/>
    <w:rsid w:val="00863AE8"/>
    <w:rsid w:val="00863C43"/>
    <w:rsid w:val="00864033"/>
    <w:rsid w:val="008640ED"/>
    <w:rsid w:val="008645FC"/>
    <w:rsid w:val="00864757"/>
    <w:rsid w:val="00864992"/>
    <w:rsid w:val="00865353"/>
    <w:rsid w:val="0086587F"/>
    <w:rsid w:val="00865B3C"/>
    <w:rsid w:val="00865C5A"/>
    <w:rsid w:val="00867605"/>
    <w:rsid w:val="008677FD"/>
    <w:rsid w:val="00867A9E"/>
    <w:rsid w:val="00867D34"/>
    <w:rsid w:val="0087026C"/>
    <w:rsid w:val="00870451"/>
    <w:rsid w:val="008706D4"/>
    <w:rsid w:val="00870F8A"/>
    <w:rsid w:val="008719A4"/>
    <w:rsid w:val="00871B5A"/>
    <w:rsid w:val="00871D23"/>
    <w:rsid w:val="00871F2D"/>
    <w:rsid w:val="00872C33"/>
    <w:rsid w:val="00872F4A"/>
    <w:rsid w:val="00873C3F"/>
    <w:rsid w:val="00873CD7"/>
    <w:rsid w:val="00874312"/>
    <w:rsid w:val="0087437C"/>
    <w:rsid w:val="008743BA"/>
    <w:rsid w:val="00874967"/>
    <w:rsid w:val="00875924"/>
    <w:rsid w:val="00875CD7"/>
    <w:rsid w:val="00875F26"/>
    <w:rsid w:val="008769DF"/>
    <w:rsid w:val="00876B4D"/>
    <w:rsid w:val="0087769A"/>
    <w:rsid w:val="008777D4"/>
    <w:rsid w:val="008778B8"/>
    <w:rsid w:val="00877A07"/>
    <w:rsid w:val="00877F18"/>
    <w:rsid w:val="00880C1A"/>
    <w:rsid w:val="00880D59"/>
    <w:rsid w:val="00881041"/>
    <w:rsid w:val="00881F40"/>
    <w:rsid w:val="0088212D"/>
    <w:rsid w:val="00883BA3"/>
    <w:rsid w:val="00883DF1"/>
    <w:rsid w:val="00884097"/>
    <w:rsid w:val="008844D6"/>
    <w:rsid w:val="00884EAC"/>
    <w:rsid w:val="00885061"/>
    <w:rsid w:val="00885487"/>
    <w:rsid w:val="0088550A"/>
    <w:rsid w:val="008861C4"/>
    <w:rsid w:val="00886555"/>
    <w:rsid w:val="008867E9"/>
    <w:rsid w:val="00886F67"/>
    <w:rsid w:val="008874FB"/>
    <w:rsid w:val="00890ECC"/>
    <w:rsid w:val="008917F9"/>
    <w:rsid w:val="00892197"/>
    <w:rsid w:val="00893224"/>
    <w:rsid w:val="00893375"/>
    <w:rsid w:val="008941E3"/>
    <w:rsid w:val="0089437E"/>
    <w:rsid w:val="00894A88"/>
    <w:rsid w:val="00894D80"/>
    <w:rsid w:val="00895386"/>
    <w:rsid w:val="00895765"/>
    <w:rsid w:val="008957E0"/>
    <w:rsid w:val="0089589F"/>
    <w:rsid w:val="00895EAE"/>
    <w:rsid w:val="00896A55"/>
    <w:rsid w:val="00896C2C"/>
    <w:rsid w:val="00897883"/>
    <w:rsid w:val="00897D7F"/>
    <w:rsid w:val="00897F09"/>
    <w:rsid w:val="008A0588"/>
    <w:rsid w:val="008A0661"/>
    <w:rsid w:val="008A0A94"/>
    <w:rsid w:val="008A0E1B"/>
    <w:rsid w:val="008A21FF"/>
    <w:rsid w:val="008A26E6"/>
    <w:rsid w:val="008A2CE2"/>
    <w:rsid w:val="008A30AC"/>
    <w:rsid w:val="008A31D2"/>
    <w:rsid w:val="008A37FD"/>
    <w:rsid w:val="008A3A21"/>
    <w:rsid w:val="008A44B8"/>
    <w:rsid w:val="008A4675"/>
    <w:rsid w:val="008A46BF"/>
    <w:rsid w:val="008A4AD0"/>
    <w:rsid w:val="008A4B39"/>
    <w:rsid w:val="008A4F70"/>
    <w:rsid w:val="008A51A8"/>
    <w:rsid w:val="008A54C7"/>
    <w:rsid w:val="008A70F5"/>
    <w:rsid w:val="008A7788"/>
    <w:rsid w:val="008A77D8"/>
    <w:rsid w:val="008A7DA2"/>
    <w:rsid w:val="008B0483"/>
    <w:rsid w:val="008B0F16"/>
    <w:rsid w:val="008B120C"/>
    <w:rsid w:val="008B1849"/>
    <w:rsid w:val="008B1EB3"/>
    <w:rsid w:val="008B20F1"/>
    <w:rsid w:val="008B23A1"/>
    <w:rsid w:val="008B2772"/>
    <w:rsid w:val="008B28C4"/>
    <w:rsid w:val="008B2F26"/>
    <w:rsid w:val="008B3161"/>
    <w:rsid w:val="008B319A"/>
    <w:rsid w:val="008B3A4F"/>
    <w:rsid w:val="008B3AFF"/>
    <w:rsid w:val="008B3B62"/>
    <w:rsid w:val="008B3E3E"/>
    <w:rsid w:val="008B3F08"/>
    <w:rsid w:val="008B51A0"/>
    <w:rsid w:val="008B592A"/>
    <w:rsid w:val="008B5C4D"/>
    <w:rsid w:val="008B5D61"/>
    <w:rsid w:val="008B6480"/>
    <w:rsid w:val="008B6E4A"/>
    <w:rsid w:val="008B6EF6"/>
    <w:rsid w:val="008B742C"/>
    <w:rsid w:val="008B7B5C"/>
    <w:rsid w:val="008B7DB6"/>
    <w:rsid w:val="008C0130"/>
    <w:rsid w:val="008C059A"/>
    <w:rsid w:val="008C0A3A"/>
    <w:rsid w:val="008C0C99"/>
    <w:rsid w:val="008C0D2F"/>
    <w:rsid w:val="008C0FFC"/>
    <w:rsid w:val="008C1662"/>
    <w:rsid w:val="008C2017"/>
    <w:rsid w:val="008C245F"/>
    <w:rsid w:val="008C2E81"/>
    <w:rsid w:val="008C3156"/>
    <w:rsid w:val="008C333F"/>
    <w:rsid w:val="008C3521"/>
    <w:rsid w:val="008C3560"/>
    <w:rsid w:val="008C35F5"/>
    <w:rsid w:val="008C3EB8"/>
    <w:rsid w:val="008C439D"/>
    <w:rsid w:val="008C4958"/>
    <w:rsid w:val="008C4BAA"/>
    <w:rsid w:val="008C5107"/>
    <w:rsid w:val="008C5887"/>
    <w:rsid w:val="008C627F"/>
    <w:rsid w:val="008C6860"/>
    <w:rsid w:val="008C69A3"/>
    <w:rsid w:val="008C6AE8"/>
    <w:rsid w:val="008C7573"/>
    <w:rsid w:val="008C75DE"/>
    <w:rsid w:val="008C7A6F"/>
    <w:rsid w:val="008C7E19"/>
    <w:rsid w:val="008D00A5"/>
    <w:rsid w:val="008D0DA5"/>
    <w:rsid w:val="008D0E77"/>
    <w:rsid w:val="008D0F67"/>
    <w:rsid w:val="008D25B8"/>
    <w:rsid w:val="008D2D7E"/>
    <w:rsid w:val="008D2E1B"/>
    <w:rsid w:val="008D32C6"/>
    <w:rsid w:val="008D34F1"/>
    <w:rsid w:val="008D39D8"/>
    <w:rsid w:val="008D4530"/>
    <w:rsid w:val="008D4AF5"/>
    <w:rsid w:val="008D54BA"/>
    <w:rsid w:val="008D5CBD"/>
    <w:rsid w:val="008D5F09"/>
    <w:rsid w:val="008D5F31"/>
    <w:rsid w:val="008D699D"/>
    <w:rsid w:val="008D6D1A"/>
    <w:rsid w:val="008D7601"/>
    <w:rsid w:val="008D7B1E"/>
    <w:rsid w:val="008D7D11"/>
    <w:rsid w:val="008E065E"/>
    <w:rsid w:val="008E0927"/>
    <w:rsid w:val="008E0D21"/>
    <w:rsid w:val="008E0E4D"/>
    <w:rsid w:val="008E1909"/>
    <w:rsid w:val="008E1D40"/>
    <w:rsid w:val="008E20B4"/>
    <w:rsid w:val="008E297E"/>
    <w:rsid w:val="008E2B84"/>
    <w:rsid w:val="008E2CF9"/>
    <w:rsid w:val="008E30E7"/>
    <w:rsid w:val="008E336E"/>
    <w:rsid w:val="008E3547"/>
    <w:rsid w:val="008E363D"/>
    <w:rsid w:val="008E37A7"/>
    <w:rsid w:val="008E3979"/>
    <w:rsid w:val="008E3A4D"/>
    <w:rsid w:val="008E49F9"/>
    <w:rsid w:val="008E4E5B"/>
    <w:rsid w:val="008E4E7E"/>
    <w:rsid w:val="008E55C5"/>
    <w:rsid w:val="008E6CC3"/>
    <w:rsid w:val="008E76EE"/>
    <w:rsid w:val="008E7B83"/>
    <w:rsid w:val="008E7D98"/>
    <w:rsid w:val="008F00A0"/>
    <w:rsid w:val="008F0C2E"/>
    <w:rsid w:val="008F0F1C"/>
    <w:rsid w:val="008F11AD"/>
    <w:rsid w:val="008F17EF"/>
    <w:rsid w:val="008F1BF1"/>
    <w:rsid w:val="008F1C4E"/>
    <w:rsid w:val="008F1CF8"/>
    <w:rsid w:val="008F1EAB"/>
    <w:rsid w:val="008F2229"/>
    <w:rsid w:val="008F26D6"/>
    <w:rsid w:val="008F27AC"/>
    <w:rsid w:val="008F29AE"/>
    <w:rsid w:val="008F33DC"/>
    <w:rsid w:val="008F4000"/>
    <w:rsid w:val="008F477F"/>
    <w:rsid w:val="008F5652"/>
    <w:rsid w:val="008F6108"/>
    <w:rsid w:val="008F63F3"/>
    <w:rsid w:val="008F6B88"/>
    <w:rsid w:val="008F6B96"/>
    <w:rsid w:val="008F752A"/>
    <w:rsid w:val="008F75D5"/>
    <w:rsid w:val="00900217"/>
    <w:rsid w:val="00900691"/>
    <w:rsid w:val="0090088A"/>
    <w:rsid w:val="00901BF7"/>
    <w:rsid w:val="00901D6B"/>
    <w:rsid w:val="00902350"/>
    <w:rsid w:val="00903190"/>
    <w:rsid w:val="0090336B"/>
    <w:rsid w:val="009034CF"/>
    <w:rsid w:val="00903CD4"/>
    <w:rsid w:val="009053AA"/>
    <w:rsid w:val="009064F6"/>
    <w:rsid w:val="00906616"/>
    <w:rsid w:val="00906939"/>
    <w:rsid w:val="00906D03"/>
    <w:rsid w:val="00906D1A"/>
    <w:rsid w:val="009073A6"/>
    <w:rsid w:val="00907C75"/>
    <w:rsid w:val="00907F97"/>
    <w:rsid w:val="00907FF3"/>
    <w:rsid w:val="009100BC"/>
    <w:rsid w:val="00910B7D"/>
    <w:rsid w:val="00911499"/>
    <w:rsid w:val="00911DFB"/>
    <w:rsid w:val="009121AD"/>
    <w:rsid w:val="0091253A"/>
    <w:rsid w:val="00912540"/>
    <w:rsid w:val="00912930"/>
    <w:rsid w:val="009138DD"/>
    <w:rsid w:val="009139D9"/>
    <w:rsid w:val="00913B64"/>
    <w:rsid w:val="00913BC5"/>
    <w:rsid w:val="00913CF8"/>
    <w:rsid w:val="00914AD8"/>
    <w:rsid w:val="00915A41"/>
    <w:rsid w:val="00915A80"/>
    <w:rsid w:val="00915C86"/>
    <w:rsid w:val="00915E12"/>
    <w:rsid w:val="00916079"/>
    <w:rsid w:val="00916A32"/>
    <w:rsid w:val="00916F62"/>
    <w:rsid w:val="00917007"/>
    <w:rsid w:val="0091710B"/>
    <w:rsid w:val="0091717E"/>
    <w:rsid w:val="00917309"/>
    <w:rsid w:val="00917696"/>
    <w:rsid w:val="00917A0B"/>
    <w:rsid w:val="00917CE9"/>
    <w:rsid w:val="0092075B"/>
    <w:rsid w:val="00920BF2"/>
    <w:rsid w:val="00920C5D"/>
    <w:rsid w:val="00920D16"/>
    <w:rsid w:val="00920D2C"/>
    <w:rsid w:val="009217B7"/>
    <w:rsid w:val="00921843"/>
    <w:rsid w:val="00921D53"/>
    <w:rsid w:val="00922010"/>
    <w:rsid w:val="009226B7"/>
    <w:rsid w:val="009232D3"/>
    <w:rsid w:val="0092370D"/>
    <w:rsid w:val="0092381D"/>
    <w:rsid w:val="00923DFC"/>
    <w:rsid w:val="0092419B"/>
    <w:rsid w:val="00924247"/>
    <w:rsid w:val="00924292"/>
    <w:rsid w:val="00924CD8"/>
    <w:rsid w:val="0092538A"/>
    <w:rsid w:val="00925428"/>
    <w:rsid w:val="0092554D"/>
    <w:rsid w:val="00925B1C"/>
    <w:rsid w:val="0092607B"/>
    <w:rsid w:val="00927399"/>
    <w:rsid w:val="00927AFE"/>
    <w:rsid w:val="00927B8B"/>
    <w:rsid w:val="00930049"/>
    <w:rsid w:val="00930A18"/>
    <w:rsid w:val="00931BD9"/>
    <w:rsid w:val="00932138"/>
    <w:rsid w:val="00932A06"/>
    <w:rsid w:val="009330EF"/>
    <w:rsid w:val="00933294"/>
    <w:rsid w:val="0093329B"/>
    <w:rsid w:val="00933736"/>
    <w:rsid w:val="009354D3"/>
    <w:rsid w:val="009361C9"/>
    <w:rsid w:val="009368F3"/>
    <w:rsid w:val="009406DA"/>
    <w:rsid w:val="00940A4D"/>
    <w:rsid w:val="00941315"/>
    <w:rsid w:val="0094153B"/>
    <w:rsid w:val="00941548"/>
    <w:rsid w:val="00941636"/>
    <w:rsid w:val="00941656"/>
    <w:rsid w:val="00941780"/>
    <w:rsid w:val="009419DF"/>
    <w:rsid w:val="00941FD3"/>
    <w:rsid w:val="009420D2"/>
    <w:rsid w:val="00942239"/>
    <w:rsid w:val="00943351"/>
    <w:rsid w:val="00943742"/>
    <w:rsid w:val="009444BE"/>
    <w:rsid w:val="00945520"/>
    <w:rsid w:val="0094592D"/>
    <w:rsid w:val="00945C05"/>
    <w:rsid w:val="00946060"/>
    <w:rsid w:val="00946945"/>
    <w:rsid w:val="00946D6F"/>
    <w:rsid w:val="00946E98"/>
    <w:rsid w:val="00947213"/>
    <w:rsid w:val="0094722C"/>
    <w:rsid w:val="00947453"/>
    <w:rsid w:val="009476DA"/>
    <w:rsid w:val="00947713"/>
    <w:rsid w:val="009479BB"/>
    <w:rsid w:val="00947A16"/>
    <w:rsid w:val="00947FD4"/>
    <w:rsid w:val="00950934"/>
    <w:rsid w:val="00950AC0"/>
    <w:rsid w:val="00950DE7"/>
    <w:rsid w:val="0095126C"/>
    <w:rsid w:val="00951B94"/>
    <w:rsid w:val="00952AE7"/>
    <w:rsid w:val="009537DD"/>
    <w:rsid w:val="00953920"/>
    <w:rsid w:val="00953D47"/>
    <w:rsid w:val="00953E8B"/>
    <w:rsid w:val="0095413C"/>
    <w:rsid w:val="009543EF"/>
    <w:rsid w:val="00954406"/>
    <w:rsid w:val="00954FDF"/>
    <w:rsid w:val="009555BF"/>
    <w:rsid w:val="009558E6"/>
    <w:rsid w:val="00955AB0"/>
    <w:rsid w:val="009565AE"/>
    <w:rsid w:val="0095681E"/>
    <w:rsid w:val="00956D70"/>
    <w:rsid w:val="009572D4"/>
    <w:rsid w:val="009574CB"/>
    <w:rsid w:val="00957698"/>
    <w:rsid w:val="00957A09"/>
    <w:rsid w:val="00960415"/>
    <w:rsid w:val="0096146E"/>
    <w:rsid w:val="00961921"/>
    <w:rsid w:val="00961A2E"/>
    <w:rsid w:val="00961F20"/>
    <w:rsid w:val="00962F56"/>
    <w:rsid w:val="00962FAF"/>
    <w:rsid w:val="00963290"/>
    <w:rsid w:val="00964195"/>
    <w:rsid w:val="0096430A"/>
    <w:rsid w:val="0096439C"/>
    <w:rsid w:val="009643AA"/>
    <w:rsid w:val="0096554B"/>
    <w:rsid w:val="0096584A"/>
    <w:rsid w:val="00965B99"/>
    <w:rsid w:val="00965D1D"/>
    <w:rsid w:val="00965E37"/>
    <w:rsid w:val="00966023"/>
    <w:rsid w:val="0096645A"/>
    <w:rsid w:val="00966E50"/>
    <w:rsid w:val="009674C8"/>
    <w:rsid w:val="00970C08"/>
    <w:rsid w:val="0097114E"/>
    <w:rsid w:val="00971181"/>
    <w:rsid w:val="009718C4"/>
    <w:rsid w:val="00971B73"/>
    <w:rsid w:val="00971F08"/>
    <w:rsid w:val="0097250E"/>
    <w:rsid w:val="0097267C"/>
    <w:rsid w:val="009726CE"/>
    <w:rsid w:val="00972809"/>
    <w:rsid w:val="00972D15"/>
    <w:rsid w:val="00973A01"/>
    <w:rsid w:val="00974EB7"/>
    <w:rsid w:val="00974F00"/>
    <w:rsid w:val="00975558"/>
    <w:rsid w:val="00975D40"/>
    <w:rsid w:val="0097603D"/>
    <w:rsid w:val="0097606F"/>
    <w:rsid w:val="009762AC"/>
    <w:rsid w:val="00976949"/>
    <w:rsid w:val="00976B86"/>
    <w:rsid w:val="00977128"/>
    <w:rsid w:val="009774D4"/>
    <w:rsid w:val="00977E67"/>
    <w:rsid w:val="00980477"/>
    <w:rsid w:val="00980981"/>
    <w:rsid w:val="009811E4"/>
    <w:rsid w:val="00982F44"/>
    <w:rsid w:val="00982F45"/>
    <w:rsid w:val="009837D3"/>
    <w:rsid w:val="00983AAD"/>
    <w:rsid w:val="00983C89"/>
    <w:rsid w:val="00983E0A"/>
    <w:rsid w:val="00984085"/>
    <w:rsid w:val="0098439C"/>
    <w:rsid w:val="0098464F"/>
    <w:rsid w:val="00984996"/>
    <w:rsid w:val="00984D69"/>
    <w:rsid w:val="00984E1F"/>
    <w:rsid w:val="00985139"/>
    <w:rsid w:val="00985253"/>
    <w:rsid w:val="009853B3"/>
    <w:rsid w:val="00985820"/>
    <w:rsid w:val="00985D07"/>
    <w:rsid w:val="00985E71"/>
    <w:rsid w:val="009860A8"/>
    <w:rsid w:val="00986239"/>
    <w:rsid w:val="00986553"/>
    <w:rsid w:val="0098659E"/>
    <w:rsid w:val="00986639"/>
    <w:rsid w:val="00986DA9"/>
    <w:rsid w:val="0098775C"/>
    <w:rsid w:val="00987DEF"/>
    <w:rsid w:val="00987E10"/>
    <w:rsid w:val="00987FC6"/>
    <w:rsid w:val="00990630"/>
    <w:rsid w:val="00991761"/>
    <w:rsid w:val="00991D17"/>
    <w:rsid w:val="00991D8C"/>
    <w:rsid w:val="00992B7B"/>
    <w:rsid w:val="00992E42"/>
    <w:rsid w:val="00993160"/>
    <w:rsid w:val="00993234"/>
    <w:rsid w:val="0099324F"/>
    <w:rsid w:val="00993262"/>
    <w:rsid w:val="009933F0"/>
    <w:rsid w:val="00993431"/>
    <w:rsid w:val="0099393A"/>
    <w:rsid w:val="00993F15"/>
    <w:rsid w:val="009949D8"/>
    <w:rsid w:val="00994A6E"/>
    <w:rsid w:val="00994C15"/>
    <w:rsid w:val="00994DCA"/>
    <w:rsid w:val="009953F8"/>
    <w:rsid w:val="00995CED"/>
    <w:rsid w:val="009960EC"/>
    <w:rsid w:val="009970DD"/>
    <w:rsid w:val="009973A3"/>
    <w:rsid w:val="00997585"/>
    <w:rsid w:val="009978D5"/>
    <w:rsid w:val="00997DFE"/>
    <w:rsid w:val="009A0E8D"/>
    <w:rsid w:val="009A0FBA"/>
    <w:rsid w:val="009A1601"/>
    <w:rsid w:val="009A2A03"/>
    <w:rsid w:val="009A2D7F"/>
    <w:rsid w:val="009A2E68"/>
    <w:rsid w:val="009A362B"/>
    <w:rsid w:val="009A3BB6"/>
    <w:rsid w:val="009A3BE6"/>
    <w:rsid w:val="009A462D"/>
    <w:rsid w:val="009A48AC"/>
    <w:rsid w:val="009A4AB0"/>
    <w:rsid w:val="009A4B44"/>
    <w:rsid w:val="009A5761"/>
    <w:rsid w:val="009A5A53"/>
    <w:rsid w:val="009A5CBA"/>
    <w:rsid w:val="009A5E40"/>
    <w:rsid w:val="009A689E"/>
    <w:rsid w:val="009A68F1"/>
    <w:rsid w:val="009A72B3"/>
    <w:rsid w:val="009A7429"/>
    <w:rsid w:val="009B00CF"/>
    <w:rsid w:val="009B0447"/>
    <w:rsid w:val="009B0678"/>
    <w:rsid w:val="009B0A8F"/>
    <w:rsid w:val="009B142B"/>
    <w:rsid w:val="009B14C8"/>
    <w:rsid w:val="009B1F30"/>
    <w:rsid w:val="009B246D"/>
    <w:rsid w:val="009B2700"/>
    <w:rsid w:val="009B30B5"/>
    <w:rsid w:val="009B3AC2"/>
    <w:rsid w:val="009B479E"/>
    <w:rsid w:val="009B4DF4"/>
    <w:rsid w:val="009B564E"/>
    <w:rsid w:val="009B5C27"/>
    <w:rsid w:val="009B5C7F"/>
    <w:rsid w:val="009B63FB"/>
    <w:rsid w:val="009B6703"/>
    <w:rsid w:val="009B76D5"/>
    <w:rsid w:val="009B7CF8"/>
    <w:rsid w:val="009B7E87"/>
    <w:rsid w:val="009C0169"/>
    <w:rsid w:val="009C0518"/>
    <w:rsid w:val="009C096D"/>
    <w:rsid w:val="009C0B74"/>
    <w:rsid w:val="009C0BCB"/>
    <w:rsid w:val="009C0D46"/>
    <w:rsid w:val="009C1187"/>
    <w:rsid w:val="009C1929"/>
    <w:rsid w:val="009C19F1"/>
    <w:rsid w:val="009C1E1D"/>
    <w:rsid w:val="009C28D3"/>
    <w:rsid w:val="009C35BD"/>
    <w:rsid w:val="009C3A33"/>
    <w:rsid w:val="009C3A93"/>
    <w:rsid w:val="009C3B60"/>
    <w:rsid w:val="009C403E"/>
    <w:rsid w:val="009C5D3D"/>
    <w:rsid w:val="009C6602"/>
    <w:rsid w:val="009C67DB"/>
    <w:rsid w:val="009C6DF0"/>
    <w:rsid w:val="009C79E1"/>
    <w:rsid w:val="009C7B2F"/>
    <w:rsid w:val="009D06D0"/>
    <w:rsid w:val="009D0AAC"/>
    <w:rsid w:val="009D154D"/>
    <w:rsid w:val="009D1BD1"/>
    <w:rsid w:val="009D24E0"/>
    <w:rsid w:val="009D2746"/>
    <w:rsid w:val="009D2938"/>
    <w:rsid w:val="009D3042"/>
    <w:rsid w:val="009D347C"/>
    <w:rsid w:val="009D36A7"/>
    <w:rsid w:val="009D3829"/>
    <w:rsid w:val="009D3868"/>
    <w:rsid w:val="009D3965"/>
    <w:rsid w:val="009D3B91"/>
    <w:rsid w:val="009D41D6"/>
    <w:rsid w:val="009D442C"/>
    <w:rsid w:val="009D4FF0"/>
    <w:rsid w:val="009D5A79"/>
    <w:rsid w:val="009D6011"/>
    <w:rsid w:val="009D6492"/>
    <w:rsid w:val="009D64C4"/>
    <w:rsid w:val="009D691B"/>
    <w:rsid w:val="009D703C"/>
    <w:rsid w:val="009D718F"/>
    <w:rsid w:val="009D77A1"/>
    <w:rsid w:val="009E068F"/>
    <w:rsid w:val="009E0C53"/>
    <w:rsid w:val="009E0E96"/>
    <w:rsid w:val="009E0F8C"/>
    <w:rsid w:val="009E12B2"/>
    <w:rsid w:val="009E14E0"/>
    <w:rsid w:val="009E1FA9"/>
    <w:rsid w:val="009E2DF2"/>
    <w:rsid w:val="009E337A"/>
    <w:rsid w:val="009E35DB"/>
    <w:rsid w:val="009E3830"/>
    <w:rsid w:val="009E3EFD"/>
    <w:rsid w:val="009E4237"/>
    <w:rsid w:val="009E45FB"/>
    <w:rsid w:val="009E47A3"/>
    <w:rsid w:val="009E48AD"/>
    <w:rsid w:val="009E4FA1"/>
    <w:rsid w:val="009E5189"/>
    <w:rsid w:val="009E64AF"/>
    <w:rsid w:val="009E6725"/>
    <w:rsid w:val="009E7BE6"/>
    <w:rsid w:val="009E7C48"/>
    <w:rsid w:val="009E7DAB"/>
    <w:rsid w:val="009F08F3"/>
    <w:rsid w:val="009F0D23"/>
    <w:rsid w:val="009F0E05"/>
    <w:rsid w:val="009F0E5C"/>
    <w:rsid w:val="009F1193"/>
    <w:rsid w:val="009F124A"/>
    <w:rsid w:val="009F1A83"/>
    <w:rsid w:val="009F1AFA"/>
    <w:rsid w:val="009F269F"/>
    <w:rsid w:val="009F344F"/>
    <w:rsid w:val="009F37D5"/>
    <w:rsid w:val="009F37DE"/>
    <w:rsid w:val="009F3E2B"/>
    <w:rsid w:val="009F4136"/>
    <w:rsid w:val="009F42EA"/>
    <w:rsid w:val="009F47B0"/>
    <w:rsid w:val="009F4B64"/>
    <w:rsid w:val="009F4CB4"/>
    <w:rsid w:val="009F5AFA"/>
    <w:rsid w:val="009F5E06"/>
    <w:rsid w:val="009F5F9B"/>
    <w:rsid w:val="009F689F"/>
    <w:rsid w:val="009F6B40"/>
    <w:rsid w:val="009F6E8E"/>
    <w:rsid w:val="009F75DF"/>
    <w:rsid w:val="00A009EF"/>
    <w:rsid w:val="00A00BD3"/>
    <w:rsid w:val="00A01631"/>
    <w:rsid w:val="00A0254D"/>
    <w:rsid w:val="00A02C28"/>
    <w:rsid w:val="00A0310B"/>
    <w:rsid w:val="00A031D8"/>
    <w:rsid w:val="00A033F0"/>
    <w:rsid w:val="00A03B87"/>
    <w:rsid w:val="00A03E92"/>
    <w:rsid w:val="00A048A8"/>
    <w:rsid w:val="00A04ED9"/>
    <w:rsid w:val="00A04F49"/>
    <w:rsid w:val="00A05A02"/>
    <w:rsid w:val="00A05BA6"/>
    <w:rsid w:val="00A0671A"/>
    <w:rsid w:val="00A067FA"/>
    <w:rsid w:val="00A06DB0"/>
    <w:rsid w:val="00A06FA9"/>
    <w:rsid w:val="00A077AA"/>
    <w:rsid w:val="00A0799E"/>
    <w:rsid w:val="00A10344"/>
    <w:rsid w:val="00A10BDA"/>
    <w:rsid w:val="00A11699"/>
    <w:rsid w:val="00A11C5D"/>
    <w:rsid w:val="00A13E54"/>
    <w:rsid w:val="00A141D0"/>
    <w:rsid w:val="00A14B32"/>
    <w:rsid w:val="00A14C06"/>
    <w:rsid w:val="00A15344"/>
    <w:rsid w:val="00A16221"/>
    <w:rsid w:val="00A16CC6"/>
    <w:rsid w:val="00A16E3E"/>
    <w:rsid w:val="00A175ED"/>
    <w:rsid w:val="00A179F9"/>
    <w:rsid w:val="00A17F63"/>
    <w:rsid w:val="00A205C2"/>
    <w:rsid w:val="00A20663"/>
    <w:rsid w:val="00A20D02"/>
    <w:rsid w:val="00A20D67"/>
    <w:rsid w:val="00A20E4F"/>
    <w:rsid w:val="00A2157E"/>
    <w:rsid w:val="00A21938"/>
    <w:rsid w:val="00A2193B"/>
    <w:rsid w:val="00A22188"/>
    <w:rsid w:val="00A22303"/>
    <w:rsid w:val="00A224FC"/>
    <w:rsid w:val="00A2255E"/>
    <w:rsid w:val="00A22672"/>
    <w:rsid w:val="00A22730"/>
    <w:rsid w:val="00A23044"/>
    <w:rsid w:val="00A2351A"/>
    <w:rsid w:val="00A24A3A"/>
    <w:rsid w:val="00A24D42"/>
    <w:rsid w:val="00A2547F"/>
    <w:rsid w:val="00A26213"/>
    <w:rsid w:val="00A264A9"/>
    <w:rsid w:val="00A2693F"/>
    <w:rsid w:val="00A26C53"/>
    <w:rsid w:val="00A26D9A"/>
    <w:rsid w:val="00A26DCF"/>
    <w:rsid w:val="00A27785"/>
    <w:rsid w:val="00A30183"/>
    <w:rsid w:val="00A30187"/>
    <w:rsid w:val="00A30877"/>
    <w:rsid w:val="00A30AFB"/>
    <w:rsid w:val="00A312D6"/>
    <w:rsid w:val="00A31931"/>
    <w:rsid w:val="00A3225E"/>
    <w:rsid w:val="00A32409"/>
    <w:rsid w:val="00A32709"/>
    <w:rsid w:val="00A3347E"/>
    <w:rsid w:val="00A33985"/>
    <w:rsid w:val="00A33A74"/>
    <w:rsid w:val="00A3448A"/>
    <w:rsid w:val="00A34519"/>
    <w:rsid w:val="00A351F5"/>
    <w:rsid w:val="00A3566A"/>
    <w:rsid w:val="00A35FD1"/>
    <w:rsid w:val="00A36297"/>
    <w:rsid w:val="00A365B4"/>
    <w:rsid w:val="00A37CA7"/>
    <w:rsid w:val="00A40B27"/>
    <w:rsid w:val="00A4146D"/>
    <w:rsid w:val="00A41A87"/>
    <w:rsid w:val="00A41E2B"/>
    <w:rsid w:val="00A4237F"/>
    <w:rsid w:val="00A438BB"/>
    <w:rsid w:val="00A441F7"/>
    <w:rsid w:val="00A442C1"/>
    <w:rsid w:val="00A4454E"/>
    <w:rsid w:val="00A44B25"/>
    <w:rsid w:val="00A45291"/>
    <w:rsid w:val="00A45871"/>
    <w:rsid w:val="00A45B74"/>
    <w:rsid w:val="00A45F5D"/>
    <w:rsid w:val="00A45FA5"/>
    <w:rsid w:val="00A46269"/>
    <w:rsid w:val="00A462C7"/>
    <w:rsid w:val="00A464D6"/>
    <w:rsid w:val="00A474AE"/>
    <w:rsid w:val="00A475A1"/>
    <w:rsid w:val="00A47985"/>
    <w:rsid w:val="00A509AF"/>
    <w:rsid w:val="00A51001"/>
    <w:rsid w:val="00A52CF8"/>
    <w:rsid w:val="00A52E1D"/>
    <w:rsid w:val="00A53001"/>
    <w:rsid w:val="00A53091"/>
    <w:rsid w:val="00A540D4"/>
    <w:rsid w:val="00A544B4"/>
    <w:rsid w:val="00A54C0C"/>
    <w:rsid w:val="00A5625F"/>
    <w:rsid w:val="00A56DFB"/>
    <w:rsid w:val="00A5755D"/>
    <w:rsid w:val="00A57F78"/>
    <w:rsid w:val="00A60295"/>
    <w:rsid w:val="00A61499"/>
    <w:rsid w:val="00A62A77"/>
    <w:rsid w:val="00A62B99"/>
    <w:rsid w:val="00A62C56"/>
    <w:rsid w:val="00A6320E"/>
    <w:rsid w:val="00A63483"/>
    <w:rsid w:val="00A6397E"/>
    <w:rsid w:val="00A639E0"/>
    <w:rsid w:val="00A63C3F"/>
    <w:rsid w:val="00A63EA5"/>
    <w:rsid w:val="00A64AC4"/>
    <w:rsid w:val="00A652DD"/>
    <w:rsid w:val="00A655B3"/>
    <w:rsid w:val="00A657D7"/>
    <w:rsid w:val="00A660AC"/>
    <w:rsid w:val="00A6630E"/>
    <w:rsid w:val="00A66EA9"/>
    <w:rsid w:val="00A66F5C"/>
    <w:rsid w:val="00A67A72"/>
    <w:rsid w:val="00A67E6C"/>
    <w:rsid w:val="00A70187"/>
    <w:rsid w:val="00A702C1"/>
    <w:rsid w:val="00A7032F"/>
    <w:rsid w:val="00A70BFC"/>
    <w:rsid w:val="00A711B5"/>
    <w:rsid w:val="00A71B3E"/>
    <w:rsid w:val="00A71B99"/>
    <w:rsid w:val="00A71C39"/>
    <w:rsid w:val="00A7200F"/>
    <w:rsid w:val="00A720DC"/>
    <w:rsid w:val="00A7236A"/>
    <w:rsid w:val="00A7294A"/>
    <w:rsid w:val="00A72C2A"/>
    <w:rsid w:val="00A739D0"/>
    <w:rsid w:val="00A73C17"/>
    <w:rsid w:val="00A761D4"/>
    <w:rsid w:val="00A763B7"/>
    <w:rsid w:val="00A76468"/>
    <w:rsid w:val="00A76DBC"/>
    <w:rsid w:val="00A770BC"/>
    <w:rsid w:val="00A77E2F"/>
    <w:rsid w:val="00A77EC4"/>
    <w:rsid w:val="00A80BB6"/>
    <w:rsid w:val="00A81130"/>
    <w:rsid w:val="00A8199D"/>
    <w:rsid w:val="00A82EE2"/>
    <w:rsid w:val="00A82F3D"/>
    <w:rsid w:val="00A837FE"/>
    <w:rsid w:val="00A83D46"/>
    <w:rsid w:val="00A843D0"/>
    <w:rsid w:val="00A85943"/>
    <w:rsid w:val="00A862C4"/>
    <w:rsid w:val="00A86430"/>
    <w:rsid w:val="00A866E6"/>
    <w:rsid w:val="00A87060"/>
    <w:rsid w:val="00A90A98"/>
    <w:rsid w:val="00A90DDE"/>
    <w:rsid w:val="00A9166F"/>
    <w:rsid w:val="00A91A98"/>
    <w:rsid w:val="00A92879"/>
    <w:rsid w:val="00A92FC8"/>
    <w:rsid w:val="00A9308C"/>
    <w:rsid w:val="00A930C7"/>
    <w:rsid w:val="00A9354B"/>
    <w:rsid w:val="00A93F6F"/>
    <w:rsid w:val="00A9442A"/>
    <w:rsid w:val="00A945A4"/>
    <w:rsid w:val="00A957E3"/>
    <w:rsid w:val="00A95CA0"/>
    <w:rsid w:val="00A96382"/>
    <w:rsid w:val="00A967DB"/>
    <w:rsid w:val="00A96EA2"/>
    <w:rsid w:val="00A97A26"/>
    <w:rsid w:val="00AA016F"/>
    <w:rsid w:val="00AA0477"/>
    <w:rsid w:val="00AA04CE"/>
    <w:rsid w:val="00AA052E"/>
    <w:rsid w:val="00AA1E3C"/>
    <w:rsid w:val="00AA1ED6"/>
    <w:rsid w:val="00AA204E"/>
    <w:rsid w:val="00AA2248"/>
    <w:rsid w:val="00AA366D"/>
    <w:rsid w:val="00AA37B1"/>
    <w:rsid w:val="00AA466D"/>
    <w:rsid w:val="00AA51D6"/>
    <w:rsid w:val="00AA5329"/>
    <w:rsid w:val="00AA541C"/>
    <w:rsid w:val="00AA57C5"/>
    <w:rsid w:val="00AA5894"/>
    <w:rsid w:val="00AA61AC"/>
    <w:rsid w:val="00AA6CAF"/>
    <w:rsid w:val="00AA7369"/>
    <w:rsid w:val="00AA7445"/>
    <w:rsid w:val="00AA762E"/>
    <w:rsid w:val="00AA774F"/>
    <w:rsid w:val="00AA7BF1"/>
    <w:rsid w:val="00AB036E"/>
    <w:rsid w:val="00AB0433"/>
    <w:rsid w:val="00AB08A2"/>
    <w:rsid w:val="00AB0BC8"/>
    <w:rsid w:val="00AB11CA"/>
    <w:rsid w:val="00AB12FF"/>
    <w:rsid w:val="00AB14D9"/>
    <w:rsid w:val="00AB1676"/>
    <w:rsid w:val="00AB16E1"/>
    <w:rsid w:val="00AB1D4F"/>
    <w:rsid w:val="00AB2272"/>
    <w:rsid w:val="00AB2D81"/>
    <w:rsid w:val="00AB2F6A"/>
    <w:rsid w:val="00AB31B1"/>
    <w:rsid w:val="00AB3CC1"/>
    <w:rsid w:val="00AB4252"/>
    <w:rsid w:val="00AB4321"/>
    <w:rsid w:val="00AB43DC"/>
    <w:rsid w:val="00AB450A"/>
    <w:rsid w:val="00AB4AB8"/>
    <w:rsid w:val="00AB4B93"/>
    <w:rsid w:val="00AB556E"/>
    <w:rsid w:val="00AB58B6"/>
    <w:rsid w:val="00AB593A"/>
    <w:rsid w:val="00AB5AA8"/>
    <w:rsid w:val="00AB5D65"/>
    <w:rsid w:val="00AB5E88"/>
    <w:rsid w:val="00AB6068"/>
    <w:rsid w:val="00AB655E"/>
    <w:rsid w:val="00AB71E0"/>
    <w:rsid w:val="00AB7862"/>
    <w:rsid w:val="00AC007F"/>
    <w:rsid w:val="00AC0121"/>
    <w:rsid w:val="00AC0583"/>
    <w:rsid w:val="00AC07BA"/>
    <w:rsid w:val="00AC0AC2"/>
    <w:rsid w:val="00AC0B78"/>
    <w:rsid w:val="00AC0E43"/>
    <w:rsid w:val="00AC1258"/>
    <w:rsid w:val="00AC1E5C"/>
    <w:rsid w:val="00AC1FA4"/>
    <w:rsid w:val="00AC2195"/>
    <w:rsid w:val="00AC22BF"/>
    <w:rsid w:val="00AC2913"/>
    <w:rsid w:val="00AC2D4D"/>
    <w:rsid w:val="00AC2ECD"/>
    <w:rsid w:val="00AC3119"/>
    <w:rsid w:val="00AC31C6"/>
    <w:rsid w:val="00AC344D"/>
    <w:rsid w:val="00AC3D16"/>
    <w:rsid w:val="00AC3E71"/>
    <w:rsid w:val="00AC3F5E"/>
    <w:rsid w:val="00AC4339"/>
    <w:rsid w:val="00AC48B3"/>
    <w:rsid w:val="00AC49FB"/>
    <w:rsid w:val="00AC517E"/>
    <w:rsid w:val="00AC5A10"/>
    <w:rsid w:val="00AC6384"/>
    <w:rsid w:val="00AC6736"/>
    <w:rsid w:val="00AC700C"/>
    <w:rsid w:val="00AC7325"/>
    <w:rsid w:val="00AC74D0"/>
    <w:rsid w:val="00AC788B"/>
    <w:rsid w:val="00AD018C"/>
    <w:rsid w:val="00AD0763"/>
    <w:rsid w:val="00AD0AA3"/>
    <w:rsid w:val="00AD0FB7"/>
    <w:rsid w:val="00AD2453"/>
    <w:rsid w:val="00AD2ED0"/>
    <w:rsid w:val="00AD3265"/>
    <w:rsid w:val="00AD327A"/>
    <w:rsid w:val="00AD369B"/>
    <w:rsid w:val="00AD38E0"/>
    <w:rsid w:val="00AD3F94"/>
    <w:rsid w:val="00AD48E6"/>
    <w:rsid w:val="00AD4A5A"/>
    <w:rsid w:val="00AD503D"/>
    <w:rsid w:val="00AD57E3"/>
    <w:rsid w:val="00AD5B5E"/>
    <w:rsid w:val="00AD60C7"/>
    <w:rsid w:val="00AD60D1"/>
    <w:rsid w:val="00AD62B2"/>
    <w:rsid w:val="00AD657D"/>
    <w:rsid w:val="00AD6741"/>
    <w:rsid w:val="00AD7204"/>
    <w:rsid w:val="00AD7A34"/>
    <w:rsid w:val="00AE09AD"/>
    <w:rsid w:val="00AE0A8B"/>
    <w:rsid w:val="00AE1172"/>
    <w:rsid w:val="00AE2111"/>
    <w:rsid w:val="00AE27AC"/>
    <w:rsid w:val="00AE37E2"/>
    <w:rsid w:val="00AE40E0"/>
    <w:rsid w:val="00AE4DBA"/>
    <w:rsid w:val="00AE4F07"/>
    <w:rsid w:val="00AE50E8"/>
    <w:rsid w:val="00AE5262"/>
    <w:rsid w:val="00AE697E"/>
    <w:rsid w:val="00AE6B89"/>
    <w:rsid w:val="00AE6BE6"/>
    <w:rsid w:val="00AE6D0C"/>
    <w:rsid w:val="00AE75F1"/>
    <w:rsid w:val="00AE7B93"/>
    <w:rsid w:val="00AF00B2"/>
    <w:rsid w:val="00AF01FA"/>
    <w:rsid w:val="00AF03AD"/>
    <w:rsid w:val="00AF04AC"/>
    <w:rsid w:val="00AF0B0D"/>
    <w:rsid w:val="00AF0E89"/>
    <w:rsid w:val="00AF11DF"/>
    <w:rsid w:val="00AF1C5D"/>
    <w:rsid w:val="00AF29F0"/>
    <w:rsid w:val="00AF3347"/>
    <w:rsid w:val="00AF3B39"/>
    <w:rsid w:val="00AF3FA6"/>
    <w:rsid w:val="00AF42D7"/>
    <w:rsid w:val="00AF43CB"/>
    <w:rsid w:val="00AF45C4"/>
    <w:rsid w:val="00AF475D"/>
    <w:rsid w:val="00AF48F8"/>
    <w:rsid w:val="00AF4DF6"/>
    <w:rsid w:val="00AF55ED"/>
    <w:rsid w:val="00AF561E"/>
    <w:rsid w:val="00AF5915"/>
    <w:rsid w:val="00AF59DA"/>
    <w:rsid w:val="00AF5DE0"/>
    <w:rsid w:val="00AF5EF9"/>
    <w:rsid w:val="00AF694E"/>
    <w:rsid w:val="00AF69E2"/>
    <w:rsid w:val="00AF6F47"/>
    <w:rsid w:val="00AF76E4"/>
    <w:rsid w:val="00AF7701"/>
    <w:rsid w:val="00B006FE"/>
    <w:rsid w:val="00B007CB"/>
    <w:rsid w:val="00B00AAB"/>
    <w:rsid w:val="00B00BDC"/>
    <w:rsid w:val="00B01169"/>
    <w:rsid w:val="00B02AA9"/>
    <w:rsid w:val="00B02F8F"/>
    <w:rsid w:val="00B02FA3"/>
    <w:rsid w:val="00B03B38"/>
    <w:rsid w:val="00B040CC"/>
    <w:rsid w:val="00B04B51"/>
    <w:rsid w:val="00B04EE9"/>
    <w:rsid w:val="00B05084"/>
    <w:rsid w:val="00B0523A"/>
    <w:rsid w:val="00B05577"/>
    <w:rsid w:val="00B0569D"/>
    <w:rsid w:val="00B05E42"/>
    <w:rsid w:val="00B063FC"/>
    <w:rsid w:val="00B06B6C"/>
    <w:rsid w:val="00B1133B"/>
    <w:rsid w:val="00B119B6"/>
    <w:rsid w:val="00B11FEA"/>
    <w:rsid w:val="00B130FF"/>
    <w:rsid w:val="00B144AD"/>
    <w:rsid w:val="00B153A0"/>
    <w:rsid w:val="00B157F9"/>
    <w:rsid w:val="00B15E84"/>
    <w:rsid w:val="00B16263"/>
    <w:rsid w:val="00B16E6D"/>
    <w:rsid w:val="00B16E81"/>
    <w:rsid w:val="00B17A28"/>
    <w:rsid w:val="00B17B55"/>
    <w:rsid w:val="00B20256"/>
    <w:rsid w:val="00B20D09"/>
    <w:rsid w:val="00B21345"/>
    <w:rsid w:val="00B21771"/>
    <w:rsid w:val="00B21807"/>
    <w:rsid w:val="00B21A7C"/>
    <w:rsid w:val="00B23765"/>
    <w:rsid w:val="00B23780"/>
    <w:rsid w:val="00B23A8D"/>
    <w:rsid w:val="00B23D9A"/>
    <w:rsid w:val="00B24EB0"/>
    <w:rsid w:val="00B2508D"/>
    <w:rsid w:val="00B255BC"/>
    <w:rsid w:val="00B25AB7"/>
    <w:rsid w:val="00B261CD"/>
    <w:rsid w:val="00B264F1"/>
    <w:rsid w:val="00B266ED"/>
    <w:rsid w:val="00B2678F"/>
    <w:rsid w:val="00B26FD1"/>
    <w:rsid w:val="00B27628"/>
    <w:rsid w:val="00B2763F"/>
    <w:rsid w:val="00B27AAC"/>
    <w:rsid w:val="00B27B59"/>
    <w:rsid w:val="00B27FC2"/>
    <w:rsid w:val="00B30438"/>
    <w:rsid w:val="00B305F9"/>
    <w:rsid w:val="00B30929"/>
    <w:rsid w:val="00B30F69"/>
    <w:rsid w:val="00B310FD"/>
    <w:rsid w:val="00B324AA"/>
    <w:rsid w:val="00B32C06"/>
    <w:rsid w:val="00B32D49"/>
    <w:rsid w:val="00B33787"/>
    <w:rsid w:val="00B33AD1"/>
    <w:rsid w:val="00B34F10"/>
    <w:rsid w:val="00B365E5"/>
    <w:rsid w:val="00B3675E"/>
    <w:rsid w:val="00B36B9C"/>
    <w:rsid w:val="00B36F78"/>
    <w:rsid w:val="00B372AA"/>
    <w:rsid w:val="00B37C7B"/>
    <w:rsid w:val="00B40126"/>
    <w:rsid w:val="00B40445"/>
    <w:rsid w:val="00B4098C"/>
    <w:rsid w:val="00B409E0"/>
    <w:rsid w:val="00B40E58"/>
    <w:rsid w:val="00B41888"/>
    <w:rsid w:val="00B4190B"/>
    <w:rsid w:val="00B42397"/>
    <w:rsid w:val="00B4258E"/>
    <w:rsid w:val="00B4260D"/>
    <w:rsid w:val="00B428A1"/>
    <w:rsid w:val="00B42E6E"/>
    <w:rsid w:val="00B42EE8"/>
    <w:rsid w:val="00B430C8"/>
    <w:rsid w:val="00B44602"/>
    <w:rsid w:val="00B45959"/>
    <w:rsid w:val="00B45A52"/>
    <w:rsid w:val="00B46175"/>
    <w:rsid w:val="00B46E35"/>
    <w:rsid w:val="00B50663"/>
    <w:rsid w:val="00B50961"/>
    <w:rsid w:val="00B50A1C"/>
    <w:rsid w:val="00B50D5F"/>
    <w:rsid w:val="00B51AC2"/>
    <w:rsid w:val="00B51D25"/>
    <w:rsid w:val="00B522BA"/>
    <w:rsid w:val="00B5259C"/>
    <w:rsid w:val="00B5294A"/>
    <w:rsid w:val="00B52BF0"/>
    <w:rsid w:val="00B52FEE"/>
    <w:rsid w:val="00B53402"/>
    <w:rsid w:val="00B536E3"/>
    <w:rsid w:val="00B53EDE"/>
    <w:rsid w:val="00B54228"/>
    <w:rsid w:val="00B54820"/>
    <w:rsid w:val="00B548B7"/>
    <w:rsid w:val="00B55266"/>
    <w:rsid w:val="00B55301"/>
    <w:rsid w:val="00B555EE"/>
    <w:rsid w:val="00B557E6"/>
    <w:rsid w:val="00B55D4D"/>
    <w:rsid w:val="00B55F6F"/>
    <w:rsid w:val="00B565A3"/>
    <w:rsid w:val="00B56AAD"/>
    <w:rsid w:val="00B56C9B"/>
    <w:rsid w:val="00B57F8B"/>
    <w:rsid w:val="00B6079B"/>
    <w:rsid w:val="00B60FAA"/>
    <w:rsid w:val="00B61FD0"/>
    <w:rsid w:val="00B62409"/>
    <w:rsid w:val="00B6262E"/>
    <w:rsid w:val="00B647AF"/>
    <w:rsid w:val="00B6481C"/>
    <w:rsid w:val="00B64A43"/>
    <w:rsid w:val="00B64B2A"/>
    <w:rsid w:val="00B64E1B"/>
    <w:rsid w:val="00B65119"/>
    <w:rsid w:val="00B66290"/>
    <w:rsid w:val="00B664C7"/>
    <w:rsid w:val="00B66836"/>
    <w:rsid w:val="00B67608"/>
    <w:rsid w:val="00B70894"/>
    <w:rsid w:val="00B70E20"/>
    <w:rsid w:val="00B717DA"/>
    <w:rsid w:val="00B71932"/>
    <w:rsid w:val="00B71D97"/>
    <w:rsid w:val="00B720EC"/>
    <w:rsid w:val="00B7242B"/>
    <w:rsid w:val="00B739F6"/>
    <w:rsid w:val="00B74688"/>
    <w:rsid w:val="00B747A6"/>
    <w:rsid w:val="00B74ACB"/>
    <w:rsid w:val="00B74F71"/>
    <w:rsid w:val="00B75194"/>
    <w:rsid w:val="00B75B89"/>
    <w:rsid w:val="00B76D0E"/>
    <w:rsid w:val="00B7781B"/>
    <w:rsid w:val="00B77883"/>
    <w:rsid w:val="00B77BA3"/>
    <w:rsid w:val="00B77D11"/>
    <w:rsid w:val="00B77FAF"/>
    <w:rsid w:val="00B809A9"/>
    <w:rsid w:val="00B81304"/>
    <w:rsid w:val="00B814F2"/>
    <w:rsid w:val="00B81731"/>
    <w:rsid w:val="00B81A6C"/>
    <w:rsid w:val="00B826A5"/>
    <w:rsid w:val="00B83C05"/>
    <w:rsid w:val="00B83C1A"/>
    <w:rsid w:val="00B8408D"/>
    <w:rsid w:val="00B84D63"/>
    <w:rsid w:val="00B856B6"/>
    <w:rsid w:val="00B85855"/>
    <w:rsid w:val="00B85BA5"/>
    <w:rsid w:val="00B85DE5"/>
    <w:rsid w:val="00B863CB"/>
    <w:rsid w:val="00B865E6"/>
    <w:rsid w:val="00B86CAA"/>
    <w:rsid w:val="00B86D43"/>
    <w:rsid w:val="00B8715E"/>
    <w:rsid w:val="00B8732F"/>
    <w:rsid w:val="00B87EA3"/>
    <w:rsid w:val="00B903B0"/>
    <w:rsid w:val="00B903F7"/>
    <w:rsid w:val="00B90469"/>
    <w:rsid w:val="00B9095E"/>
    <w:rsid w:val="00B90F73"/>
    <w:rsid w:val="00B910B5"/>
    <w:rsid w:val="00B917BE"/>
    <w:rsid w:val="00B921D2"/>
    <w:rsid w:val="00B928F1"/>
    <w:rsid w:val="00B92C67"/>
    <w:rsid w:val="00B931BE"/>
    <w:rsid w:val="00B9359F"/>
    <w:rsid w:val="00B93B59"/>
    <w:rsid w:val="00B93FCF"/>
    <w:rsid w:val="00B9406A"/>
    <w:rsid w:val="00B940DA"/>
    <w:rsid w:val="00B94CD0"/>
    <w:rsid w:val="00B9541F"/>
    <w:rsid w:val="00B95F18"/>
    <w:rsid w:val="00B9620B"/>
    <w:rsid w:val="00B9642E"/>
    <w:rsid w:val="00B96A09"/>
    <w:rsid w:val="00B971EC"/>
    <w:rsid w:val="00B97F9D"/>
    <w:rsid w:val="00BA011B"/>
    <w:rsid w:val="00BA01D8"/>
    <w:rsid w:val="00BA023E"/>
    <w:rsid w:val="00BA0725"/>
    <w:rsid w:val="00BA1A31"/>
    <w:rsid w:val="00BA1C50"/>
    <w:rsid w:val="00BA2280"/>
    <w:rsid w:val="00BA23B2"/>
    <w:rsid w:val="00BA2823"/>
    <w:rsid w:val="00BA2A08"/>
    <w:rsid w:val="00BA30A6"/>
    <w:rsid w:val="00BA3489"/>
    <w:rsid w:val="00BA4406"/>
    <w:rsid w:val="00BA44FF"/>
    <w:rsid w:val="00BA56D2"/>
    <w:rsid w:val="00BA579F"/>
    <w:rsid w:val="00BA5E8B"/>
    <w:rsid w:val="00BA679D"/>
    <w:rsid w:val="00BA6890"/>
    <w:rsid w:val="00BA6AC3"/>
    <w:rsid w:val="00BA6FBD"/>
    <w:rsid w:val="00BA76E0"/>
    <w:rsid w:val="00BA79AF"/>
    <w:rsid w:val="00BB0B1B"/>
    <w:rsid w:val="00BB0C2C"/>
    <w:rsid w:val="00BB1291"/>
    <w:rsid w:val="00BB142D"/>
    <w:rsid w:val="00BB1B29"/>
    <w:rsid w:val="00BB2854"/>
    <w:rsid w:val="00BB2939"/>
    <w:rsid w:val="00BB2A25"/>
    <w:rsid w:val="00BB2A3C"/>
    <w:rsid w:val="00BB2FE2"/>
    <w:rsid w:val="00BB3B2C"/>
    <w:rsid w:val="00BB4492"/>
    <w:rsid w:val="00BB44B0"/>
    <w:rsid w:val="00BB4C69"/>
    <w:rsid w:val="00BB4D23"/>
    <w:rsid w:val="00BB51E9"/>
    <w:rsid w:val="00BB59A4"/>
    <w:rsid w:val="00BB5B9B"/>
    <w:rsid w:val="00BB5DA1"/>
    <w:rsid w:val="00BB6975"/>
    <w:rsid w:val="00BB6992"/>
    <w:rsid w:val="00BB6D3A"/>
    <w:rsid w:val="00BB74E5"/>
    <w:rsid w:val="00BB7562"/>
    <w:rsid w:val="00BB76CC"/>
    <w:rsid w:val="00BC0435"/>
    <w:rsid w:val="00BC0FDC"/>
    <w:rsid w:val="00BC1452"/>
    <w:rsid w:val="00BC1552"/>
    <w:rsid w:val="00BC1A7D"/>
    <w:rsid w:val="00BC2044"/>
    <w:rsid w:val="00BC24AE"/>
    <w:rsid w:val="00BC281E"/>
    <w:rsid w:val="00BC300A"/>
    <w:rsid w:val="00BC3053"/>
    <w:rsid w:val="00BC33D9"/>
    <w:rsid w:val="00BC35B5"/>
    <w:rsid w:val="00BC3C93"/>
    <w:rsid w:val="00BC3DAD"/>
    <w:rsid w:val="00BC484B"/>
    <w:rsid w:val="00BC4A32"/>
    <w:rsid w:val="00BC4D2E"/>
    <w:rsid w:val="00BC4D37"/>
    <w:rsid w:val="00BC6ED5"/>
    <w:rsid w:val="00BC740B"/>
    <w:rsid w:val="00BD013B"/>
    <w:rsid w:val="00BD0A8F"/>
    <w:rsid w:val="00BD0BE9"/>
    <w:rsid w:val="00BD0D83"/>
    <w:rsid w:val="00BD3388"/>
    <w:rsid w:val="00BD3FE7"/>
    <w:rsid w:val="00BD44EF"/>
    <w:rsid w:val="00BD48AC"/>
    <w:rsid w:val="00BD5CE0"/>
    <w:rsid w:val="00BD5F1A"/>
    <w:rsid w:val="00BD6C3D"/>
    <w:rsid w:val="00BD7309"/>
    <w:rsid w:val="00BD737C"/>
    <w:rsid w:val="00BE00E8"/>
    <w:rsid w:val="00BE0AE4"/>
    <w:rsid w:val="00BE0B07"/>
    <w:rsid w:val="00BE1234"/>
    <w:rsid w:val="00BE1236"/>
    <w:rsid w:val="00BE12CD"/>
    <w:rsid w:val="00BE16C2"/>
    <w:rsid w:val="00BE1B50"/>
    <w:rsid w:val="00BE1D4F"/>
    <w:rsid w:val="00BE208B"/>
    <w:rsid w:val="00BE29C1"/>
    <w:rsid w:val="00BE2A40"/>
    <w:rsid w:val="00BE2DBA"/>
    <w:rsid w:val="00BE2FA6"/>
    <w:rsid w:val="00BE333F"/>
    <w:rsid w:val="00BE3789"/>
    <w:rsid w:val="00BE3C46"/>
    <w:rsid w:val="00BE42E9"/>
    <w:rsid w:val="00BE480F"/>
    <w:rsid w:val="00BE5529"/>
    <w:rsid w:val="00BE5850"/>
    <w:rsid w:val="00BE7406"/>
    <w:rsid w:val="00BE758D"/>
    <w:rsid w:val="00BE7603"/>
    <w:rsid w:val="00BF025C"/>
    <w:rsid w:val="00BF044B"/>
    <w:rsid w:val="00BF0A66"/>
    <w:rsid w:val="00BF250D"/>
    <w:rsid w:val="00BF2BCD"/>
    <w:rsid w:val="00BF3267"/>
    <w:rsid w:val="00BF3279"/>
    <w:rsid w:val="00BF331E"/>
    <w:rsid w:val="00BF3EE5"/>
    <w:rsid w:val="00BF4109"/>
    <w:rsid w:val="00BF4EA1"/>
    <w:rsid w:val="00BF56EA"/>
    <w:rsid w:val="00BF597E"/>
    <w:rsid w:val="00BF5FB1"/>
    <w:rsid w:val="00BF6AFC"/>
    <w:rsid w:val="00BF7103"/>
    <w:rsid w:val="00BF74C7"/>
    <w:rsid w:val="00BF7E9B"/>
    <w:rsid w:val="00C0023A"/>
    <w:rsid w:val="00C0054A"/>
    <w:rsid w:val="00C0078C"/>
    <w:rsid w:val="00C00800"/>
    <w:rsid w:val="00C015F1"/>
    <w:rsid w:val="00C01F33"/>
    <w:rsid w:val="00C02CC6"/>
    <w:rsid w:val="00C02D26"/>
    <w:rsid w:val="00C02EA6"/>
    <w:rsid w:val="00C0398E"/>
    <w:rsid w:val="00C03991"/>
    <w:rsid w:val="00C03F77"/>
    <w:rsid w:val="00C040F7"/>
    <w:rsid w:val="00C044AB"/>
    <w:rsid w:val="00C053A2"/>
    <w:rsid w:val="00C05706"/>
    <w:rsid w:val="00C0575A"/>
    <w:rsid w:val="00C05EED"/>
    <w:rsid w:val="00C06AE4"/>
    <w:rsid w:val="00C07377"/>
    <w:rsid w:val="00C101D8"/>
    <w:rsid w:val="00C10468"/>
    <w:rsid w:val="00C10478"/>
    <w:rsid w:val="00C106F7"/>
    <w:rsid w:val="00C107E5"/>
    <w:rsid w:val="00C10983"/>
    <w:rsid w:val="00C10BF9"/>
    <w:rsid w:val="00C116B0"/>
    <w:rsid w:val="00C11902"/>
    <w:rsid w:val="00C11AFE"/>
    <w:rsid w:val="00C11ED6"/>
    <w:rsid w:val="00C11F21"/>
    <w:rsid w:val="00C12107"/>
    <w:rsid w:val="00C127B0"/>
    <w:rsid w:val="00C12B11"/>
    <w:rsid w:val="00C141BE"/>
    <w:rsid w:val="00C14209"/>
    <w:rsid w:val="00C1438A"/>
    <w:rsid w:val="00C1447B"/>
    <w:rsid w:val="00C149F6"/>
    <w:rsid w:val="00C14D4B"/>
    <w:rsid w:val="00C14D9D"/>
    <w:rsid w:val="00C150DD"/>
    <w:rsid w:val="00C154BB"/>
    <w:rsid w:val="00C155F2"/>
    <w:rsid w:val="00C16544"/>
    <w:rsid w:val="00C165B4"/>
    <w:rsid w:val="00C1783B"/>
    <w:rsid w:val="00C200A2"/>
    <w:rsid w:val="00C20CAA"/>
    <w:rsid w:val="00C20D05"/>
    <w:rsid w:val="00C2118E"/>
    <w:rsid w:val="00C213F4"/>
    <w:rsid w:val="00C21655"/>
    <w:rsid w:val="00C2206D"/>
    <w:rsid w:val="00C225E9"/>
    <w:rsid w:val="00C23173"/>
    <w:rsid w:val="00C23507"/>
    <w:rsid w:val="00C236E7"/>
    <w:rsid w:val="00C2460D"/>
    <w:rsid w:val="00C25DA4"/>
    <w:rsid w:val="00C2616C"/>
    <w:rsid w:val="00C26A68"/>
    <w:rsid w:val="00C27667"/>
    <w:rsid w:val="00C279B5"/>
    <w:rsid w:val="00C27C45"/>
    <w:rsid w:val="00C27DF6"/>
    <w:rsid w:val="00C27E14"/>
    <w:rsid w:val="00C3030A"/>
    <w:rsid w:val="00C30424"/>
    <w:rsid w:val="00C3047B"/>
    <w:rsid w:val="00C32DAC"/>
    <w:rsid w:val="00C3340A"/>
    <w:rsid w:val="00C3354A"/>
    <w:rsid w:val="00C335B3"/>
    <w:rsid w:val="00C33AAF"/>
    <w:rsid w:val="00C34C9C"/>
    <w:rsid w:val="00C350D0"/>
    <w:rsid w:val="00C3528A"/>
    <w:rsid w:val="00C35A33"/>
    <w:rsid w:val="00C36C44"/>
    <w:rsid w:val="00C36C70"/>
    <w:rsid w:val="00C3719D"/>
    <w:rsid w:val="00C37CB2"/>
    <w:rsid w:val="00C4028A"/>
    <w:rsid w:val="00C40C92"/>
    <w:rsid w:val="00C4144C"/>
    <w:rsid w:val="00C41A9E"/>
    <w:rsid w:val="00C427B5"/>
    <w:rsid w:val="00C42EC4"/>
    <w:rsid w:val="00C43BCC"/>
    <w:rsid w:val="00C448CF"/>
    <w:rsid w:val="00C45EE0"/>
    <w:rsid w:val="00C46104"/>
    <w:rsid w:val="00C4668E"/>
    <w:rsid w:val="00C473A5"/>
    <w:rsid w:val="00C474FD"/>
    <w:rsid w:val="00C47671"/>
    <w:rsid w:val="00C479A2"/>
    <w:rsid w:val="00C5020A"/>
    <w:rsid w:val="00C50401"/>
    <w:rsid w:val="00C50808"/>
    <w:rsid w:val="00C50CFB"/>
    <w:rsid w:val="00C520B5"/>
    <w:rsid w:val="00C52919"/>
    <w:rsid w:val="00C536C3"/>
    <w:rsid w:val="00C54695"/>
    <w:rsid w:val="00C54995"/>
    <w:rsid w:val="00C54D41"/>
    <w:rsid w:val="00C5501D"/>
    <w:rsid w:val="00C55346"/>
    <w:rsid w:val="00C55690"/>
    <w:rsid w:val="00C55B39"/>
    <w:rsid w:val="00C55CD9"/>
    <w:rsid w:val="00C55EBD"/>
    <w:rsid w:val="00C56B71"/>
    <w:rsid w:val="00C56EE0"/>
    <w:rsid w:val="00C57314"/>
    <w:rsid w:val="00C57BB9"/>
    <w:rsid w:val="00C602EB"/>
    <w:rsid w:val="00C60783"/>
    <w:rsid w:val="00C618A4"/>
    <w:rsid w:val="00C62293"/>
    <w:rsid w:val="00C627D0"/>
    <w:rsid w:val="00C62E80"/>
    <w:rsid w:val="00C6431F"/>
    <w:rsid w:val="00C64672"/>
    <w:rsid w:val="00C648E5"/>
    <w:rsid w:val="00C651FF"/>
    <w:rsid w:val="00C6535B"/>
    <w:rsid w:val="00C65440"/>
    <w:rsid w:val="00C65A16"/>
    <w:rsid w:val="00C667A1"/>
    <w:rsid w:val="00C66D0F"/>
    <w:rsid w:val="00C67113"/>
    <w:rsid w:val="00C676F6"/>
    <w:rsid w:val="00C67732"/>
    <w:rsid w:val="00C67F00"/>
    <w:rsid w:val="00C70697"/>
    <w:rsid w:val="00C70BA6"/>
    <w:rsid w:val="00C71785"/>
    <w:rsid w:val="00C718AA"/>
    <w:rsid w:val="00C71955"/>
    <w:rsid w:val="00C72093"/>
    <w:rsid w:val="00C72904"/>
    <w:rsid w:val="00C72E80"/>
    <w:rsid w:val="00C72EF4"/>
    <w:rsid w:val="00C730CC"/>
    <w:rsid w:val="00C73B63"/>
    <w:rsid w:val="00C7413C"/>
    <w:rsid w:val="00C744FE"/>
    <w:rsid w:val="00C749A3"/>
    <w:rsid w:val="00C74B2C"/>
    <w:rsid w:val="00C756C5"/>
    <w:rsid w:val="00C75D2F"/>
    <w:rsid w:val="00C76649"/>
    <w:rsid w:val="00C767BE"/>
    <w:rsid w:val="00C76E3C"/>
    <w:rsid w:val="00C770B0"/>
    <w:rsid w:val="00C77A40"/>
    <w:rsid w:val="00C77B42"/>
    <w:rsid w:val="00C77E20"/>
    <w:rsid w:val="00C77FCF"/>
    <w:rsid w:val="00C800FB"/>
    <w:rsid w:val="00C8074A"/>
    <w:rsid w:val="00C80DD4"/>
    <w:rsid w:val="00C81568"/>
    <w:rsid w:val="00C818A2"/>
    <w:rsid w:val="00C82187"/>
    <w:rsid w:val="00C83AAB"/>
    <w:rsid w:val="00C83E02"/>
    <w:rsid w:val="00C83FB3"/>
    <w:rsid w:val="00C84610"/>
    <w:rsid w:val="00C84AFC"/>
    <w:rsid w:val="00C84EA5"/>
    <w:rsid w:val="00C84F9A"/>
    <w:rsid w:val="00C855D5"/>
    <w:rsid w:val="00C85602"/>
    <w:rsid w:val="00C856C5"/>
    <w:rsid w:val="00C862FB"/>
    <w:rsid w:val="00C8673F"/>
    <w:rsid w:val="00C86945"/>
    <w:rsid w:val="00C8716E"/>
    <w:rsid w:val="00C8752D"/>
    <w:rsid w:val="00C87A21"/>
    <w:rsid w:val="00C87A75"/>
    <w:rsid w:val="00C87C38"/>
    <w:rsid w:val="00C9027A"/>
    <w:rsid w:val="00C9068E"/>
    <w:rsid w:val="00C91508"/>
    <w:rsid w:val="00C9200A"/>
    <w:rsid w:val="00C936DE"/>
    <w:rsid w:val="00C93814"/>
    <w:rsid w:val="00C93971"/>
    <w:rsid w:val="00C93A99"/>
    <w:rsid w:val="00C93C4B"/>
    <w:rsid w:val="00C9405C"/>
    <w:rsid w:val="00C944AB"/>
    <w:rsid w:val="00C95016"/>
    <w:rsid w:val="00C95935"/>
    <w:rsid w:val="00C95AAC"/>
    <w:rsid w:val="00C95AFA"/>
    <w:rsid w:val="00C95B3E"/>
    <w:rsid w:val="00C95B40"/>
    <w:rsid w:val="00C95DCD"/>
    <w:rsid w:val="00C95E65"/>
    <w:rsid w:val="00C95F9A"/>
    <w:rsid w:val="00C96337"/>
    <w:rsid w:val="00C96BB9"/>
    <w:rsid w:val="00C96BFF"/>
    <w:rsid w:val="00C96F35"/>
    <w:rsid w:val="00C9775E"/>
    <w:rsid w:val="00C977A7"/>
    <w:rsid w:val="00CA001D"/>
    <w:rsid w:val="00CA07F4"/>
    <w:rsid w:val="00CA0B68"/>
    <w:rsid w:val="00CA1234"/>
    <w:rsid w:val="00CA1ED8"/>
    <w:rsid w:val="00CA229B"/>
    <w:rsid w:val="00CA254A"/>
    <w:rsid w:val="00CA2F90"/>
    <w:rsid w:val="00CA3039"/>
    <w:rsid w:val="00CA35F6"/>
    <w:rsid w:val="00CA3F8C"/>
    <w:rsid w:val="00CA3FD9"/>
    <w:rsid w:val="00CA4139"/>
    <w:rsid w:val="00CA4735"/>
    <w:rsid w:val="00CA5CA4"/>
    <w:rsid w:val="00CA5CFA"/>
    <w:rsid w:val="00CA6AB6"/>
    <w:rsid w:val="00CA6B81"/>
    <w:rsid w:val="00CA6CFA"/>
    <w:rsid w:val="00CA6FA2"/>
    <w:rsid w:val="00CA7450"/>
    <w:rsid w:val="00CA752E"/>
    <w:rsid w:val="00CA7F6A"/>
    <w:rsid w:val="00CB1F63"/>
    <w:rsid w:val="00CB2289"/>
    <w:rsid w:val="00CB3ACA"/>
    <w:rsid w:val="00CB4140"/>
    <w:rsid w:val="00CB4536"/>
    <w:rsid w:val="00CB468F"/>
    <w:rsid w:val="00CB489F"/>
    <w:rsid w:val="00CB58DC"/>
    <w:rsid w:val="00CB7170"/>
    <w:rsid w:val="00CB768B"/>
    <w:rsid w:val="00CB7AA7"/>
    <w:rsid w:val="00CB7F31"/>
    <w:rsid w:val="00CB7FF4"/>
    <w:rsid w:val="00CC005C"/>
    <w:rsid w:val="00CC040E"/>
    <w:rsid w:val="00CC0488"/>
    <w:rsid w:val="00CC0570"/>
    <w:rsid w:val="00CC0BE8"/>
    <w:rsid w:val="00CC111F"/>
    <w:rsid w:val="00CC1B96"/>
    <w:rsid w:val="00CC2011"/>
    <w:rsid w:val="00CC2606"/>
    <w:rsid w:val="00CC2CF2"/>
    <w:rsid w:val="00CC2F37"/>
    <w:rsid w:val="00CC2FF4"/>
    <w:rsid w:val="00CC3829"/>
    <w:rsid w:val="00CC39CF"/>
    <w:rsid w:val="00CC3B64"/>
    <w:rsid w:val="00CC3EA0"/>
    <w:rsid w:val="00CC408F"/>
    <w:rsid w:val="00CC40B7"/>
    <w:rsid w:val="00CC48C7"/>
    <w:rsid w:val="00CC48FA"/>
    <w:rsid w:val="00CC490D"/>
    <w:rsid w:val="00CC4B97"/>
    <w:rsid w:val="00CC4E84"/>
    <w:rsid w:val="00CC50E9"/>
    <w:rsid w:val="00CC5B8E"/>
    <w:rsid w:val="00CC5FED"/>
    <w:rsid w:val="00CC66BA"/>
    <w:rsid w:val="00CC6B6F"/>
    <w:rsid w:val="00CC7092"/>
    <w:rsid w:val="00CC710F"/>
    <w:rsid w:val="00CC7541"/>
    <w:rsid w:val="00CC7B45"/>
    <w:rsid w:val="00CD0005"/>
    <w:rsid w:val="00CD03CC"/>
    <w:rsid w:val="00CD049F"/>
    <w:rsid w:val="00CD0A35"/>
    <w:rsid w:val="00CD1188"/>
    <w:rsid w:val="00CD2ED1"/>
    <w:rsid w:val="00CD337B"/>
    <w:rsid w:val="00CD3C66"/>
    <w:rsid w:val="00CD41B5"/>
    <w:rsid w:val="00CD41F1"/>
    <w:rsid w:val="00CD4693"/>
    <w:rsid w:val="00CD4878"/>
    <w:rsid w:val="00CD4B89"/>
    <w:rsid w:val="00CD54AC"/>
    <w:rsid w:val="00CD5B84"/>
    <w:rsid w:val="00CD6675"/>
    <w:rsid w:val="00CD6A52"/>
    <w:rsid w:val="00CD6CF6"/>
    <w:rsid w:val="00CD6DDD"/>
    <w:rsid w:val="00CD72AB"/>
    <w:rsid w:val="00CD7557"/>
    <w:rsid w:val="00CD7AFA"/>
    <w:rsid w:val="00CD7D96"/>
    <w:rsid w:val="00CE0046"/>
    <w:rsid w:val="00CE0123"/>
    <w:rsid w:val="00CE0424"/>
    <w:rsid w:val="00CE1038"/>
    <w:rsid w:val="00CE1659"/>
    <w:rsid w:val="00CE17FA"/>
    <w:rsid w:val="00CE1F47"/>
    <w:rsid w:val="00CE21F0"/>
    <w:rsid w:val="00CE263D"/>
    <w:rsid w:val="00CE2B90"/>
    <w:rsid w:val="00CE35FF"/>
    <w:rsid w:val="00CE3AC5"/>
    <w:rsid w:val="00CE3EFF"/>
    <w:rsid w:val="00CE4D99"/>
    <w:rsid w:val="00CE5C0C"/>
    <w:rsid w:val="00CE5E0A"/>
    <w:rsid w:val="00CE6580"/>
    <w:rsid w:val="00CE6CF6"/>
    <w:rsid w:val="00CE6F29"/>
    <w:rsid w:val="00CE7561"/>
    <w:rsid w:val="00CE7A0C"/>
    <w:rsid w:val="00CE7BBC"/>
    <w:rsid w:val="00CE7E72"/>
    <w:rsid w:val="00CF023D"/>
    <w:rsid w:val="00CF0B6A"/>
    <w:rsid w:val="00CF0BD6"/>
    <w:rsid w:val="00CF0D8B"/>
    <w:rsid w:val="00CF0F7D"/>
    <w:rsid w:val="00CF1354"/>
    <w:rsid w:val="00CF1A9B"/>
    <w:rsid w:val="00CF3775"/>
    <w:rsid w:val="00CF38CD"/>
    <w:rsid w:val="00CF3B1F"/>
    <w:rsid w:val="00CF3BF6"/>
    <w:rsid w:val="00CF3E9E"/>
    <w:rsid w:val="00CF4E43"/>
    <w:rsid w:val="00CF625B"/>
    <w:rsid w:val="00CF63C4"/>
    <w:rsid w:val="00CF644C"/>
    <w:rsid w:val="00CF687E"/>
    <w:rsid w:val="00CF6FCC"/>
    <w:rsid w:val="00CF7537"/>
    <w:rsid w:val="00CF768B"/>
    <w:rsid w:val="00CF78E7"/>
    <w:rsid w:val="00D00154"/>
    <w:rsid w:val="00D0057E"/>
    <w:rsid w:val="00D00B18"/>
    <w:rsid w:val="00D00F35"/>
    <w:rsid w:val="00D0106A"/>
    <w:rsid w:val="00D0349B"/>
    <w:rsid w:val="00D0425F"/>
    <w:rsid w:val="00D044D5"/>
    <w:rsid w:val="00D044F0"/>
    <w:rsid w:val="00D05361"/>
    <w:rsid w:val="00D0549E"/>
    <w:rsid w:val="00D06A55"/>
    <w:rsid w:val="00D06E16"/>
    <w:rsid w:val="00D06F92"/>
    <w:rsid w:val="00D076F8"/>
    <w:rsid w:val="00D07B96"/>
    <w:rsid w:val="00D10249"/>
    <w:rsid w:val="00D10A42"/>
    <w:rsid w:val="00D10A9E"/>
    <w:rsid w:val="00D115AD"/>
    <w:rsid w:val="00D115C3"/>
    <w:rsid w:val="00D11897"/>
    <w:rsid w:val="00D120D0"/>
    <w:rsid w:val="00D12CD9"/>
    <w:rsid w:val="00D12D06"/>
    <w:rsid w:val="00D12E75"/>
    <w:rsid w:val="00D13135"/>
    <w:rsid w:val="00D134C1"/>
    <w:rsid w:val="00D1355A"/>
    <w:rsid w:val="00D13B76"/>
    <w:rsid w:val="00D13E4E"/>
    <w:rsid w:val="00D14584"/>
    <w:rsid w:val="00D1560B"/>
    <w:rsid w:val="00D15AE7"/>
    <w:rsid w:val="00D16253"/>
    <w:rsid w:val="00D1645F"/>
    <w:rsid w:val="00D164E6"/>
    <w:rsid w:val="00D16662"/>
    <w:rsid w:val="00D16CA9"/>
    <w:rsid w:val="00D1703E"/>
    <w:rsid w:val="00D176A4"/>
    <w:rsid w:val="00D17A43"/>
    <w:rsid w:val="00D17FAA"/>
    <w:rsid w:val="00D20673"/>
    <w:rsid w:val="00D209E6"/>
    <w:rsid w:val="00D20A4B"/>
    <w:rsid w:val="00D21E43"/>
    <w:rsid w:val="00D234B1"/>
    <w:rsid w:val="00D239A7"/>
    <w:rsid w:val="00D23F36"/>
    <w:rsid w:val="00D23F47"/>
    <w:rsid w:val="00D244C6"/>
    <w:rsid w:val="00D25335"/>
    <w:rsid w:val="00D25F3D"/>
    <w:rsid w:val="00D26239"/>
    <w:rsid w:val="00D269EE"/>
    <w:rsid w:val="00D27976"/>
    <w:rsid w:val="00D301C0"/>
    <w:rsid w:val="00D3051E"/>
    <w:rsid w:val="00D3096C"/>
    <w:rsid w:val="00D30AD9"/>
    <w:rsid w:val="00D30D05"/>
    <w:rsid w:val="00D32CFE"/>
    <w:rsid w:val="00D33965"/>
    <w:rsid w:val="00D33971"/>
    <w:rsid w:val="00D34B0A"/>
    <w:rsid w:val="00D3586E"/>
    <w:rsid w:val="00D35981"/>
    <w:rsid w:val="00D366B9"/>
    <w:rsid w:val="00D369EA"/>
    <w:rsid w:val="00D36E71"/>
    <w:rsid w:val="00D37078"/>
    <w:rsid w:val="00D37B93"/>
    <w:rsid w:val="00D37C34"/>
    <w:rsid w:val="00D37D63"/>
    <w:rsid w:val="00D37D87"/>
    <w:rsid w:val="00D37F1B"/>
    <w:rsid w:val="00D40093"/>
    <w:rsid w:val="00D40B33"/>
    <w:rsid w:val="00D4105C"/>
    <w:rsid w:val="00D419B5"/>
    <w:rsid w:val="00D41FBA"/>
    <w:rsid w:val="00D424B9"/>
    <w:rsid w:val="00D42565"/>
    <w:rsid w:val="00D42E05"/>
    <w:rsid w:val="00D4317D"/>
    <w:rsid w:val="00D4318F"/>
    <w:rsid w:val="00D4364A"/>
    <w:rsid w:val="00D438BF"/>
    <w:rsid w:val="00D43B51"/>
    <w:rsid w:val="00D440F8"/>
    <w:rsid w:val="00D446F4"/>
    <w:rsid w:val="00D447C1"/>
    <w:rsid w:val="00D44908"/>
    <w:rsid w:val="00D44B7C"/>
    <w:rsid w:val="00D44F39"/>
    <w:rsid w:val="00D45300"/>
    <w:rsid w:val="00D4715C"/>
    <w:rsid w:val="00D4743B"/>
    <w:rsid w:val="00D479D9"/>
    <w:rsid w:val="00D47D10"/>
    <w:rsid w:val="00D500E6"/>
    <w:rsid w:val="00D51577"/>
    <w:rsid w:val="00D522B3"/>
    <w:rsid w:val="00D5299C"/>
    <w:rsid w:val="00D52D0F"/>
    <w:rsid w:val="00D52D6B"/>
    <w:rsid w:val="00D52E64"/>
    <w:rsid w:val="00D52EAD"/>
    <w:rsid w:val="00D546FF"/>
    <w:rsid w:val="00D55AD5"/>
    <w:rsid w:val="00D565E1"/>
    <w:rsid w:val="00D56DDE"/>
    <w:rsid w:val="00D570A0"/>
    <w:rsid w:val="00D574EA"/>
    <w:rsid w:val="00D576CA"/>
    <w:rsid w:val="00D5782A"/>
    <w:rsid w:val="00D60346"/>
    <w:rsid w:val="00D6039B"/>
    <w:rsid w:val="00D604D6"/>
    <w:rsid w:val="00D60F56"/>
    <w:rsid w:val="00D61777"/>
    <w:rsid w:val="00D619A9"/>
    <w:rsid w:val="00D61AF5"/>
    <w:rsid w:val="00D623CB"/>
    <w:rsid w:val="00D626AA"/>
    <w:rsid w:val="00D62867"/>
    <w:rsid w:val="00D633AE"/>
    <w:rsid w:val="00D6344E"/>
    <w:rsid w:val="00D652B5"/>
    <w:rsid w:val="00D6588C"/>
    <w:rsid w:val="00D65900"/>
    <w:rsid w:val="00D65CED"/>
    <w:rsid w:val="00D65E81"/>
    <w:rsid w:val="00D66155"/>
    <w:rsid w:val="00D661E4"/>
    <w:rsid w:val="00D66D46"/>
    <w:rsid w:val="00D66DF8"/>
    <w:rsid w:val="00D708B0"/>
    <w:rsid w:val="00D70D75"/>
    <w:rsid w:val="00D71135"/>
    <w:rsid w:val="00D71EF7"/>
    <w:rsid w:val="00D736C3"/>
    <w:rsid w:val="00D736FE"/>
    <w:rsid w:val="00D73E02"/>
    <w:rsid w:val="00D741F6"/>
    <w:rsid w:val="00D763C7"/>
    <w:rsid w:val="00D766E2"/>
    <w:rsid w:val="00D766FC"/>
    <w:rsid w:val="00D77B1D"/>
    <w:rsid w:val="00D8021F"/>
    <w:rsid w:val="00D80354"/>
    <w:rsid w:val="00D80383"/>
    <w:rsid w:val="00D804CE"/>
    <w:rsid w:val="00D80EA1"/>
    <w:rsid w:val="00D81902"/>
    <w:rsid w:val="00D81EF5"/>
    <w:rsid w:val="00D823C6"/>
    <w:rsid w:val="00D82531"/>
    <w:rsid w:val="00D82C4A"/>
    <w:rsid w:val="00D8327F"/>
    <w:rsid w:val="00D83477"/>
    <w:rsid w:val="00D83E43"/>
    <w:rsid w:val="00D84F19"/>
    <w:rsid w:val="00D85054"/>
    <w:rsid w:val="00D851BC"/>
    <w:rsid w:val="00D85303"/>
    <w:rsid w:val="00D85CB3"/>
    <w:rsid w:val="00D86721"/>
    <w:rsid w:val="00D86CA3"/>
    <w:rsid w:val="00D871CE"/>
    <w:rsid w:val="00D87E6D"/>
    <w:rsid w:val="00D903D9"/>
    <w:rsid w:val="00D90C50"/>
    <w:rsid w:val="00D90E8F"/>
    <w:rsid w:val="00D9139F"/>
    <w:rsid w:val="00D9153C"/>
    <w:rsid w:val="00D9196D"/>
    <w:rsid w:val="00D91B3C"/>
    <w:rsid w:val="00D92982"/>
    <w:rsid w:val="00D92C94"/>
    <w:rsid w:val="00D934D1"/>
    <w:rsid w:val="00D93831"/>
    <w:rsid w:val="00D9395C"/>
    <w:rsid w:val="00D93BE4"/>
    <w:rsid w:val="00D94999"/>
    <w:rsid w:val="00D949B9"/>
    <w:rsid w:val="00D94E66"/>
    <w:rsid w:val="00D95D89"/>
    <w:rsid w:val="00D965DB"/>
    <w:rsid w:val="00D97085"/>
    <w:rsid w:val="00D97383"/>
    <w:rsid w:val="00DA07D3"/>
    <w:rsid w:val="00DA0C3B"/>
    <w:rsid w:val="00DA1486"/>
    <w:rsid w:val="00DA1A92"/>
    <w:rsid w:val="00DA305E"/>
    <w:rsid w:val="00DA30D6"/>
    <w:rsid w:val="00DA3816"/>
    <w:rsid w:val="00DA38BE"/>
    <w:rsid w:val="00DA50BD"/>
    <w:rsid w:val="00DA5124"/>
    <w:rsid w:val="00DA5417"/>
    <w:rsid w:val="00DA56E8"/>
    <w:rsid w:val="00DA56ED"/>
    <w:rsid w:val="00DA5F83"/>
    <w:rsid w:val="00DA62A9"/>
    <w:rsid w:val="00DA659E"/>
    <w:rsid w:val="00DA6B87"/>
    <w:rsid w:val="00DA6CEE"/>
    <w:rsid w:val="00DA73F3"/>
    <w:rsid w:val="00DA7DC7"/>
    <w:rsid w:val="00DA7F21"/>
    <w:rsid w:val="00DB00D6"/>
    <w:rsid w:val="00DB0634"/>
    <w:rsid w:val="00DB0A9F"/>
    <w:rsid w:val="00DB1522"/>
    <w:rsid w:val="00DB15F6"/>
    <w:rsid w:val="00DB165F"/>
    <w:rsid w:val="00DB17CE"/>
    <w:rsid w:val="00DB1DA5"/>
    <w:rsid w:val="00DB246E"/>
    <w:rsid w:val="00DB373F"/>
    <w:rsid w:val="00DB377D"/>
    <w:rsid w:val="00DB37D2"/>
    <w:rsid w:val="00DB382A"/>
    <w:rsid w:val="00DB3C8C"/>
    <w:rsid w:val="00DB3F80"/>
    <w:rsid w:val="00DB3F82"/>
    <w:rsid w:val="00DB432E"/>
    <w:rsid w:val="00DB498C"/>
    <w:rsid w:val="00DB56B2"/>
    <w:rsid w:val="00DB5E9A"/>
    <w:rsid w:val="00DB69B9"/>
    <w:rsid w:val="00DB7177"/>
    <w:rsid w:val="00DB7705"/>
    <w:rsid w:val="00DB7E3E"/>
    <w:rsid w:val="00DC0120"/>
    <w:rsid w:val="00DC0FE0"/>
    <w:rsid w:val="00DC11D5"/>
    <w:rsid w:val="00DC1D17"/>
    <w:rsid w:val="00DC1D30"/>
    <w:rsid w:val="00DC29FE"/>
    <w:rsid w:val="00DC2D36"/>
    <w:rsid w:val="00DC2E07"/>
    <w:rsid w:val="00DC40D5"/>
    <w:rsid w:val="00DC4625"/>
    <w:rsid w:val="00DC4AED"/>
    <w:rsid w:val="00DC4BE7"/>
    <w:rsid w:val="00DC53EF"/>
    <w:rsid w:val="00DC56A1"/>
    <w:rsid w:val="00DC5783"/>
    <w:rsid w:val="00DC620F"/>
    <w:rsid w:val="00DC6CF0"/>
    <w:rsid w:val="00DC702F"/>
    <w:rsid w:val="00DC76F0"/>
    <w:rsid w:val="00DD0045"/>
    <w:rsid w:val="00DD0901"/>
    <w:rsid w:val="00DD1515"/>
    <w:rsid w:val="00DD1BBF"/>
    <w:rsid w:val="00DD1E2B"/>
    <w:rsid w:val="00DD20A3"/>
    <w:rsid w:val="00DD3139"/>
    <w:rsid w:val="00DD36F5"/>
    <w:rsid w:val="00DD4800"/>
    <w:rsid w:val="00DD4A1F"/>
    <w:rsid w:val="00DD4CF2"/>
    <w:rsid w:val="00DD4DF7"/>
    <w:rsid w:val="00DD51F1"/>
    <w:rsid w:val="00DD57E1"/>
    <w:rsid w:val="00DD5ABF"/>
    <w:rsid w:val="00DD5B1B"/>
    <w:rsid w:val="00DD5B99"/>
    <w:rsid w:val="00DD6750"/>
    <w:rsid w:val="00DD6E15"/>
    <w:rsid w:val="00DD7C18"/>
    <w:rsid w:val="00DD7C95"/>
    <w:rsid w:val="00DE00C7"/>
    <w:rsid w:val="00DE2148"/>
    <w:rsid w:val="00DE225B"/>
    <w:rsid w:val="00DE269B"/>
    <w:rsid w:val="00DE2A05"/>
    <w:rsid w:val="00DE2A20"/>
    <w:rsid w:val="00DE304E"/>
    <w:rsid w:val="00DE331C"/>
    <w:rsid w:val="00DE34D4"/>
    <w:rsid w:val="00DE359B"/>
    <w:rsid w:val="00DE35BF"/>
    <w:rsid w:val="00DE3674"/>
    <w:rsid w:val="00DE4138"/>
    <w:rsid w:val="00DE46DF"/>
    <w:rsid w:val="00DE4967"/>
    <w:rsid w:val="00DE4C20"/>
    <w:rsid w:val="00DE5069"/>
    <w:rsid w:val="00DE557F"/>
    <w:rsid w:val="00DE5608"/>
    <w:rsid w:val="00DE58D0"/>
    <w:rsid w:val="00DE61A4"/>
    <w:rsid w:val="00DE654F"/>
    <w:rsid w:val="00DE6754"/>
    <w:rsid w:val="00DE723A"/>
    <w:rsid w:val="00DE78FE"/>
    <w:rsid w:val="00DE7D51"/>
    <w:rsid w:val="00DE7E38"/>
    <w:rsid w:val="00DF014C"/>
    <w:rsid w:val="00DF03C8"/>
    <w:rsid w:val="00DF0B6E"/>
    <w:rsid w:val="00DF0CCB"/>
    <w:rsid w:val="00DF0D18"/>
    <w:rsid w:val="00DF15E0"/>
    <w:rsid w:val="00DF1A15"/>
    <w:rsid w:val="00DF2317"/>
    <w:rsid w:val="00DF28FA"/>
    <w:rsid w:val="00DF29D1"/>
    <w:rsid w:val="00DF30C2"/>
    <w:rsid w:val="00DF315A"/>
    <w:rsid w:val="00DF32C5"/>
    <w:rsid w:val="00DF36DB"/>
    <w:rsid w:val="00DF37A0"/>
    <w:rsid w:val="00DF471A"/>
    <w:rsid w:val="00DF5D45"/>
    <w:rsid w:val="00DF65C3"/>
    <w:rsid w:val="00DF723F"/>
    <w:rsid w:val="00DF76B2"/>
    <w:rsid w:val="00DF7960"/>
    <w:rsid w:val="00E00DB4"/>
    <w:rsid w:val="00E0127D"/>
    <w:rsid w:val="00E013B2"/>
    <w:rsid w:val="00E01562"/>
    <w:rsid w:val="00E016BD"/>
    <w:rsid w:val="00E02024"/>
    <w:rsid w:val="00E023DB"/>
    <w:rsid w:val="00E02404"/>
    <w:rsid w:val="00E03550"/>
    <w:rsid w:val="00E03D39"/>
    <w:rsid w:val="00E03DEC"/>
    <w:rsid w:val="00E03FBB"/>
    <w:rsid w:val="00E046E6"/>
    <w:rsid w:val="00E04EFD"/>
    <w:rsid w:val="00E0670A"/>
    <w:rsid w:val="00E06782"/>
    <w:rsid w:val="00E06816"/>
    <w:rsid w:val="00E06BC4"/>
    <w:rsid w:val="00E06EFC"/>
    <w:rsid w:val="00E07BA4"/>
    <w:rsid w:val="00E07EF3"/>
    <w:rsid w:val="00E10433"/>
    <w:rsid w:val="00E110E7"/>
    <w:rsid w:val="00E11B20"/>
    <w:rsid w:val="00E1282B"/>
    <w:rsid w:val="00E13738"/>
    <w:rsid w:val="00E13C91"/>
    <w:rsid w:val="00E1474D"/>
    <w:rsid w:val="00E14A64"/>
    <w:rsid w:val="00E15030"/>
    <w:rsid w:val="00E15E95"/>
    <w:rsid w:val="00E162D0"/>
    <w:rsid w:val="00E16B59"/>
    <w:rsid w:val="00E17FA2"/>
    <w:rsid w:val="00E201AE"/>
    <w:rsid w:val="00E2037C"/>
    <w:rsid w:val="00E20425"/>
    <w:rsid w:val="00E21026"/>
    <w:rsid w:val="00E212D7"/>
    <w:rsid w:val="00E213B9"/>
    <w:rsid w:val="00E21451"/>
    <w:rsid w:val="00E218B1"/>
    <w:rsid w:val="00E2197E"/>
    <w:rsid w:val="00E21B8B"/>
    <w:rsid w:val="00E21FC9"/>
    <w:rsid w:val="00E220EC"/>
    <w:rsid w:val="00E22242"/>
    <w:rsid w:val="00E22330"/>
    <w:rsid w:val="00E22680"/>
    <w:rsid w:val="00E22819"/>
    <w:rsid w:val="00E22874"/>
    <w:rsid w:val="00E22A51"/>
    <w:rsid w:val="00E2351B"/>
    <w:rsid w:val="00E23F89"/>
    <w:rsid w:val="00E24204"/>
    <w:rsid w:val="00E242C5"/>
    <w:rsid w:val="00E2464C"/>
    <w:rsid w:val="00E25125"/>
    <w:rsid w:val="00E25CF6"/>
    <w:rsid w:val="00E26A55"/>
    <w:rsid w:val="00E272F2"/>
    <w:rsid w:val="00E27480"/>
    <w:rsid w:val="00E274A4"/>
    <w:rsid w:val="00E27E12"/>
    <w:rsid w:val="00E30B5A"/>
    <w:rsid w:val="00E3123D"/>
    <w:rsid w:val="00E31461"/>
    <w:rsid w:val="00E31663"/>
    <w:rsid w:val="00E31789"/>
    <w:rsid w:val="00E31895"/>
    <w:rsid w:val="00E31D0F"/>
    <w:rsid w:val="00E31D43"/>
    <w:rsid w:val="00E32608"/>
    <w:rsid w:val="00E32BCB"/>
    <w:rsid w:val="00E32C17"/>
    <w:rsid w:val="00E337AA"/>
    <w:rsid w:val="00E33D93"/>
    <w:rsid w:val="00E33E30"/>
    <w:rsid w:val="00E33FE9"/>
    <w:rsid w:val="00E3400C"/>
    <w:rsid w:val="00E34188"/>
    <w:rsid w:val="00E34B6E"/>
    <w:rsid w:val="00E34BCD"/>
    <w:rsid w:val="00E34DBF"/>
    <w:rsid w:val="00E35559"/>
    <w:rsid w:val="00E36DE9"/>
    <w:rsid w:val="00E3723A"/>
    <w:rsid w:val="00E372C9"/>
    <w:rsid w:val="00E37860"/>
    <w:rsid w:val="00E37A55"/>
    <w:rsid w:val="00E37FD2"/>
    <w:rsid w:val="00E404E2"/>
    <w:rsid w:val="00E40A9E"/>
    <w:rsid w:val="00E40C67"/>
    <w:rsid w:val="00E415CD"/>
    <w:rsid w:val="00E41A79"/>
    <w:rsid w:val="00E41B62"/>
    <w:rsid w:val="00E4207D"/>
    <w:rsid w:val="00E428E5"/>
    <w:rsid w:val="00E43DDD"/>
    <w:rsid w:val="00E44690"/>
    <w:rsid w:val="00E446F1"/>
    <w:rsid w:val="00E44856"/>
    <w:rsid w:val="00E449C4"/>
    <w:rsid w:val="00E44F81"/>
    <w:rsid w:val="00E45648"/>
    <w:rsid w:val="00E45D12"/>
    <w:rsid w:val="00E45D9D"/>
    <w:rsid w:val="00E4604B"/>
    <w:rsid w:val="00E465A1"/>
    <w:rsid w:val="00E46886"/>
    <w:rsid w:val="00E471DC"/>
    <w:rsid w:val="00E47525"/>
    <w:rsid w:val="00E47AEF"/>
    <w:rsid w:val="00E51A43"/>
    <w:rsid w:val="00E51BCC"/>
    <w:rsid w:val="00E51F2F"/>
    <w:rsid w:val="00E52BB0"/>
    <w:rsid w:val="00E53423"/>
    <w:rsid w:val="00E53B75"/>
    <w:rsid w:val="00E54038"/>
    <w:rsid w:val="00E542A3"/>
    <w:rsid w:val="00E54339"/>
    <w:rsid w:val="00E54A83"/>
    <w:rsid w:val="00E54C0E"/>
    <w:rsid w:val="00E54E3B"/>
    <w:rsid w:val="00E54FDF"/>
    <w:rsid w:val="00E55C8D"/>
    <w:rsid w:val="00E57565"/>
    <w:rsid w:val="00E5799A"/>
    <w:rsid w:val="00E6124E"/>
    <w:rsid w:val="00E61648"/>
    <w:rsid w:val="00E622FE"/>
    <w:rsid w:val="00E63838"/>
    <w:rsid w:val="00E63C95"/>
    <w:rsid w:val="00E63D38"/>
    <w:rsid w:val="00E64434"/>
    <w:rsid w:val="00E65A09"/>
    <w:rsid w:val="00E65BF7"/>
    <w:rsid w:val="00E66C72"/>
    <w:rsid w:val="00E67175"/>
    <w:rsid w:val="00E67C51"/>
    <w:rsid w:val="00E67D56"/>
    <w:rsid w:val="00E67FFD"/>
    <w:rsid w:val="00E708ED"/>
    <w:rsid w:val="00E70F70"/>
    <w:rsid w:val="00E71FA7"/>
    <w:rsid w:val="00E724ED"/>
    <w:rsid w:val="00E72A58"/>
    <w:rsid w:val="00E72B33"/>
    <w:rsid w:val="00E72EFC"/>
    <w:rsid w:val="00E74369"/>
    <w:rsid w:val="00E74AB1"/>
    <w:rsid w:val="00E74C73"/>
    <w:rsid w:val="00E74FD4"/>
    <w:rsid w:val="00E758EC"/>
    <w:rsid w:val="00E75D55"/>
    <w:rsid w:val="00E75EA4"/>
    <w:rsid w:val="00E76158"/>
    <w:rsid w:val="00E762E1"/>
    <w:rsid w:val="00E76C64"/>
    <w:rsid w:val="00E803C0"/>
    <w:rsid w:val="00E805B1"/>
    <w:rsid w:val="00E805BA"/>
    <w:rsid w:val="00E80C04"/>
    <w:rsid w:val="00E80F0A"/>
    <w:rsid w:val="00E81261"/>
    <w:rsid w:val="00E8170E"/>
    <w:rsid w:val="00E819B1"/>
    <w:rsid w:val="00E81BC7"/>
    <w:rsid w:val="00E81DFE"/>
    <w:rsid w:val="00E8229F"/>
    <w:rsid w:val="00E8234C"/>
    <w:rsid w:val="00E82685"/>
    <w:rsid w:val="00E828B9"/>
    <w:rsid w:val="00E82930"/>
    <w:rsid w:val="00E8335C"/>
    <w:rsid w:val="00E83AA9"/>
    <w:rsid w:val="00E84866"/>
    <w:rsid w:val="00E84943"/>
    <w:rsid w:val="00E84FB1"/>
    <w:rsid w:val="00E8559A"/>
    <w:rsid w:val="00E8582C"/>
    <w:rsid w:val="00E85928"/>
    <w:rsid w:val="00E85BF7"/>
    <w:rsid w:val="00E85D47"/>
    <w:rsid w:val="00E8610B"/>
    <w:rsid w:val="00E86175"/>
    <w:rsid w:val="00E86725"/>
    <w:rsid w:val="00E87309"/>
    <w:rsid w:val="00E87822"/>
    <w:rsid w:val="00E8797E"/>
    <w:rsid w:val="00E87C42"/>
    <w:rsid w:val="00E87E49"/>
    <w:rsid w:val="00E90395"/>
    <w:rsid w:val="00E90998"/>
    <w:rsid w:val="00E90E49"/>
    <w:rsid w:val="00E917F9"/>
    <w:rsid w:val="00E91B6F"/>
    <w:rsid w:val="00E9291C"/>
    <w:rsid w:val="00E92D8B"/>
    <w:rsid w:val="00E934CF"/>
    <w:rsid w:val="00E93B25"/>
    <w:rsid w:val="00E93E95"/>
    <w:rsid w:val="00E93FFE"/>
    <w:rsid w:val="00E949F2"/>
    <w:rsid w:val="00E94F8A"/>
    <w:rsid w:val="00E95161"/>
    <w:rsid w:val="00E95A8C"/>
    <w:rsid w:val="00E95BEA"/>
    <w:rsid w:val="00E9661D"/>
    <w:rsid w:val="00E966D7"/>
    <w:rsid w:val="00E96750"/>
    <w:rsid w:val="00E97007"/>
    <w:rsid w:val="00E9791B"/>
    <w:rsid w:val="00EA0D8F"/>
    <w:rsid w:val="00EA0FA6"/>
    <w:rsid w:val="00EA1407"/>
    <w:rsid w:val="00EA17BD"/>
    <w:rsid w:val="00EA1B57"/>
    <w:rsid w:val="00EA1F30"/>
    <w:rsid w:val="00EA208A"/>
    <w:rsid w:val="00EA3452"/>
    <w:rsid w:val="00EA354E"/>
    <w:rsid w:val="00EA3CBB"/>
    <w:rsid w:val="00EA3D0F"/>
    <w:rsid w:val="00EA44C0"/>
    <w:rsid w:val="00EA4666"/>
    <w:rsid w:val="00EA47B9"/>
    <w:rsid w:val="00EA48D4"/>
    <w:rsid w:val="00EA4932"/>
    <w:rsid w:val="00EA4C66"/>
    <w:rsid w:val="00EA5A98"/>
    <w:rsid w:val="00EA612C"/>
    <w:rsid w:val="00EA67D2"/>
    <w:rsid w:val="00EA6E4A"/>
    <w:rsid w:val="00EA7A41"/>
    <w:rsid w:val="00EB01FC"/>
    <w:rsid w:val="00EB077B"/>
    <w:rsid w:val="00EB0D0A"/>
    <w:rsid w:val="00EB1186"/>
    <w:rsid w:val="00EB18C4"/>
    <w:rsid w:val="00EB1CF4"/>
    <w:rsid w:val="00EB1DE3"/>
    <w:rsid w:val="00EB2782"/>
    <w:rsid w:val="00EB34B2"/>
    <w:rsid w:val="00EB446C"/>
    <w:rsid w:val="00EB4EA2"/>
    <w:rsid w:val="00EB56A4"/>
    <w:rsid w:val="00EB5F6F"/>
    <w:rsid w:val="00EB6473"/>
    <w:rsid w:val="00EB64BE"/>
    <w:rsid w:val="00EB67B9"/>
    <w:rsid w:val="00EB67D3"/>
    <w:rsid w:val="00EB6ABD"/>
    <w:rsid w:val="00EB77F6"/>
    <w:rsid w:val="00EB7B91"/>
    <w:rsid w:val="00EC0097"/>
    <w:rsid w:val="00EC0404"/>
    <w:rsid w:val="00EC0FE6"/>
    <w:rsid w:val="00EC1664"/>
    <w:rsid w:val="00EC1836"/>
    <w:rsid w:val="00EC1FB1"/>
    <w:rsid w:val="00EC2368"/>
    <w:rsid w:val="00EC24D5"/>
    <w:rsid w:val="00EC27C6"/>
    <w:rsid w:val="00EC2C69"/>
    <w:rsid w:val="00EC3077"/>
    <w:rsid w:val="00EC4125"/>
    <w:rsid w:val="00EC4207"/>
    <w:rsid w:val="00EC517B"/>
    <w:rsid w:val="00EC51E2"/>
    <w:rsid w:val="00EC5653"/>
    <w:rsid w:val="00EC6486"/>
    <w:rsid w:val="00EC6695"/>
    <w:rsid w:val="00EC66F1"/>
    <w:rsid w:val="00EC6969"/>
    <w:rsid w:val="00EC6C8B"/>
    <w:rsid w:val="00EC6FAE"/>
    <w:rsid w:val="00EC71CE"/>
    <w:rsid w:val="00ED05B7"/>
    <w:rsid w:val="00ED0D1A"/>
    <w:rsid w:val="00ED0D2D"/>
    <w:rsid w:val="00ED1006"/>
    <w:rsid w:val="00ED1292"/>
    <w:rsid w:val="00ED138D"/>
    <w:rsid w:val="00ED1A80"/>
    <w:rsid w:val="00ED1CA7"/>
    <w:rsid w:val="00ED274B"/>
    <w:rsid w:val="00ED27F6"/>
    <w:rsid w:val="00ED2A4A"/>
    <w:rsid w:val="00ED367E"/>
    <w:rsid w:val="00ED3A5B"/>
    <w:rsid w:val="00ED46F8"/>
    <w:rsid w:val="00ED4BA4"/>
    <w:rsid w:val="00ED5DDF"/>
    <w:rsid w:val="00ED60B4"/>
    <w:rsid w:val="00ED6D53"/>
    <w:rsid w:val="00ED6D8B"/>
    <w:rsid w:val="00ED73B5"/>
    <w:rsid w:val="00ED7B82"/>
    <w:rsid w:val="00ED7D5B"/>
    <w:rsid w:val="00EE0431"/>
    <w:rsid w:val="00EE0D6C"/>
    <w:rsid w:val="00EE1BC1"/>
    <w:rsid w:val="00EE290D"/>
    <w:rsid w:val="00EE3778"/>
    <w:rsid w:val="00EE3976"/>
    <w:rsid w:val="00EE3BF4"/>
    <w:rsid w:val="00EE3C24"/>
    <w:rsid w:val="00EE3F50"/>
    <w:rsid w:val="00EE40A5"/>
    <w:rsid w:val="00EE4308"/>
    <w:rsid w:val="00EE4BB8"/>
    <w:rsid w:val="00EE6A29"/>
    <w:rsid w:val="00EE6D1E"/>
    <w:rsid w:val="00EE7126"/>
    <w:rsid w:val="00EE7846"/>
    <w:rsid w:val="00EF01BA"/>
    <w:rsid w:val="00EF035A"/>
    <w:rsid w:val="00EF0763"/>
    <w:rsid w:val="00EF0A6D"/>
    <w:rsid w:val="00EF1370"/>
    <w:rsid w:val="00EF18FE"/>
    <w:rsid w:val="00EF26EE"/>
    <w:rsid w:val="00EF2B68"/>
    <w:rsid w:val="00EF2B8F"/>
    <w:rsid w:val="00EF2C9F"/>
    <w:rsid w:val="00EF2E76"/>
    <w:rsid w:val="00EF38C4"/>
    <w:rsid w:val="00EF3FAA"/>
    <w:rsid w:val="00EF4253"/>
    <w:rsid w:val="00EF4E5E"/>
    <w:rsid w:val="00EF4EB0"/>
    <w:rsid w:val="00EF5787"/>
    <w:rsid w:val="00EF58E5"/>
    <w:rsid w:val="00EF5E38"/>
    <w:rsid w:val="00EF5F11"/>
    <w:rsid w:val="00EF60D0"/>
    <w:rsid w:val="00EF7121"/>
    <w:rsid w:val="00EF7303"/>
    <w:rsid w:val="00EF73F7"/>
    <w:rsid w:val="00F00164"/>
    <w:rsid w:val="00F02A92"/>
    <w:rsid w:val="00F0333E"/>
    <w:rsid w:val="00F0338E"/>
    <w:rsid w:val="00F033DD"/>
    <w:rsid w:val="00F03958"/>
    <w:rsid w:val="00F03A4F"/>
    <w:rsid w:val="00F04082"/>
    <w:rsid w:val="00F042A3"/>
    <w:rsid w:val="00F04677"/>
    <w:rsid w:val="00F04C00"/>
    <w:rsid w:val="00F0528D"/>
    <w:rsid w:val="00F05D12"/>
    <w:rsid w:val="00F06BA2"/>
    <w:rsid w:val="00F06C67"/>
    <w:rsid w:val="00F06DFD"/>
    <w:rsid w:val="00F06F5A"/>
    <w:rsid w:val="00F06FAF"/>
    <w:rsid w:val="00F0705C"/>
    <w:rsid w:val="00F071D1"/>
    <w:rsid w:val="00F07533"/>
    <w:rsid w:val="00F0769C"/>
    <w:rsid w:val="00F07930"/>
    <w:rsid w:val="00F07E9E"/>
    <w:rsid w:val="00F10629"/>
    <w:rsid w:val="00F1080C"/>
    <w:rsid w:val="00F11199"/>
    <w:rsid w:val="00F1228C"/>
    <w:rsid w:val="00F12EAD"/>
    <w:rsid w:val="00F1311A"/>
    <w:rsid w:val="00F13B04"/>
    <w:rsid w:val="00F1435C"/>
    <w:rsid w:val="00F14569"/>
    <w:rsid w:val="00F15FA5"/>
    <w:rsid w:val="00F160B5"/>
    <w:rsid w:val="00F1695D"/>
    <w:rsid w:val="00F17E1C"/>
    <w:rsid w:val="00F209B7"/>
    <w:rsid w:val="00F2183C"/>
    <w:rsid w:val="00F21A9C"/>
    <w:rsid w:val="00F22835"/>
    <w:rsid w:val="00F22990"/>
    <w:rsid w:val="00F22B57"/>
    <w:rsid w:val="00F230F9"/>
    <w:rsid w:val="00F233E6"/>
    <w:rsid w:val="00F2376F"/>
    <w:rsid w:val="00F23DB2"/>
    <w:rsid w:val="00F23DF6"/>
    <w:rsid w:val="00F243D8"/>
    <w:rsid w:val="00F24E8C"/>
    <w:rsid w:val="00F25A4A"/>
    <w:rsid w:val="00F261F6"/>
    <w:rsid w:val="00F26282"/>
    <w:rsid w:val="00F263C3"/>
    <w:rsid w:val="00F2641D"/>
    <w:rsid w:val="00F27153"/>
    <w:rsid w:val="00F27229"/>
    <w:rsid w:val="00F278EB"/>
    <w:rsid w:val="00F27993"/>
    <w:rsid w:val="00F27E53"/>
    <w:rsid w:val="00F30828"/>
    <w:rsid w:val="00F313D6"/>
    <w:rsid w:val="00F31849"/>
    <w:rsid w:val="00F31C9F"/>
    <w:rsid w:val="00F32293"/>
    <w:rsid w:val="00F325CD"/>
    <w:rsid w:val="00F32C85"/>
    <w:rsid w:val="00F32E44"/>
    <w:rsid w:val="00F32FC2"/>
    <w:rsid w:val="00F33FA3"/>
    <w:rsid w:val="00F34FE4"/>
    <w:rsid w:val="00F350E7"/>
    <w:rsid w:val="00F35503"/>
    <w:rsid w:val="00F356E7"/>
    <w:rsid w:val="00F35922"/>
    <w:rsid w:val="00F36D64"/>
    <w:rsid w:val="00F37979"/>
    <w:rsid w:val="00F402A8"/>
    <w:rsid w:val="00F40696"/>
    <w:rsid w:val="00F40765"/>
    <w:rsid w:val="00F40885"/>
    <w:rsid w:val="00F40A36"/>
    <w:rsid w:val="00F40F0C"/>
    <w:rsid w:val="00F41E5D"/>
    <w:rsid w:val="00F41FC0"/>
    <w:rsid w:val="00F4205A"/>
    <w:rsid w:val="00F42D0A"/>
    <w:rsid w:val="00F43AD9"/>
    <w:rsid w:val="00F4472E"/>
    <w:rsid w:val="00F4538C"/>
    <w:rsid w:val="00F46546"/>
    <w:rsid w:val="00F46A7B"/>
    <w:rsid w:val="00F46A7D"/>
    <w:rsid w:val="00F4766C"/>
    <w:rsid w:val="00F47940"/>
    <w:rsid w:val="00F47E35"/>
    <w:rsid w:val="00F505B6"/>
    <w:rsid w:val="00F5060E"/>
    <w:rsid w:val="00F507D1"/>
    <w:rsid w:val="00F508C6"/>
    <w:rsid w:val="00F508D1"/>
    <w:rsid w:val="00F50970"/>
    <w:rsid w:val="00F50B7F"/>
    <w:rsid w:val="00F51591"/>
    <w:rsid w:val="00F51731"/>
    <w:rsid w:val="00F5196D"/>
    <w:rsid w:val="00F519CE"/>
    <w:rsid w:val="00F51ADA"/>
    <w:rsid w:val="00F51C5C"/>
    <w:rsid w:val="00F51F15"/>
    <w:rsid w:val="00F51F4E"/>
    <w:rsid w:val="00F52DA0"/>
    <w:rsid w:val="00F52E3F"/>
    <w:rsid w:val="00F52F3E"/>
    <w:rsid w:val="00F53B78"/>
    <w:rsid w:val="00F547D8"/>
    <w:rsid w:val="00F54855"/>
    <w:rsid w:val="00F55650"/>
    <w:rsid w:val="00F56366"/>
    <w:rsid w:val="00F56517"/>
    <w:rsid w:val="00F567AB"/>
    <w:rsid w:val="00F56EBF"/>
    <w:rsid w:val="00F5746C"/>
    <w:rsid w:val="00F57861"/>
    <w:rsid w:val="00F6013E"/>
    <w:rsid w:val="00F60203"/>
    <w:rsid w:val="00F607C5"/>
    <w:rsid w:val="00F60DEA"/>
    <w:rsid w:val="00F60E14"/>
    <w:rsid w:val="00F61284"/>
    <w:rsid w:val="00F612D3"/>
    <w:rsid w:val="00F617C3"/>
    <w:rsid w:val="00F61B64"/>
    <w:rsid w:val="00F61BDC"/>
    <w:rsid w:val="00F61D17"/>
    <w:rsid w:val="00F62846"/>
    <w:rsid w:val="00F62CD2"/>
    <w:rsid w:val="00F62D74"/>
    <w:rsid w:val="00F6302A"/>
    <w:rsid w:val="00F63056"/>
    <w:rsid w:val="00F63883"/>
    <w:rsid w:val="00F63950"/>
    <w:rsid w:val="00F63958"/>
    <w:rsid w:val="00F639F1"/>
    <w:rsid w:val="00F63BF0"/>
    <w:rsid w:val="00F63D5B"/>
    <w:rsid w:val="00F64434"/>
    <w:rsid w:val="00F64C2B"/>
    <w:rsid w:val="00F64EEA"/>
    <w:rsid w:val="00F651BE"/>
    <w:rsid w:val="00F65D9B"/>
    <w:rsid w:val="00F65F92"/>
    <w:rsid w:val="00F66431"/>
    <w:rsid w:val="00F66FBF"/>
    <w:rsid w:val="00F6756E"/>
    <w:rsid w:val="00F678C9"/>
    <w:rsid w:val="00F67F53"/>
    <w:rsid w:val="00F703BE"/>
    <w:rsid w:val="00F70C44"/>
    <w:rsid w:val="00F710FF"/>
    <w:rsid w:val="00F7147C"/>
    <w:rsid w:val="00F71624"/>
    <w:rsid w:val="00F71DA4"/>
    <w:rsid w:val="00F71F69"/>
    <w:rsid w:val="00F72B72"/>
    <w:rsid w:val="00F72CEB"/>
    <w:rsid w:val="00F72ED1"/>
    <w:rsid w:val="00F72F7C"/>
    <w:rsid w:val="00F734A0"/>
    <w:rsid w:val="00F7375D"/>
    <w:rsid w:val="00F73821"/>
    <w:rsid w:val="00F74366"/>
    <w:rsid w:val="00F74840"/>
    <w:rsid w:val="00F74A79"/>
    <w:rsid w:val="00F74BB9"/>
    <w:rsid w:val="00F74FB8"/>
    <w:rsid w:val="00F75582"/>
    <w:rsid w:val="00F755DA"/>
    <w:rsid w:val="00F76A38"/>
    <w:rsid w:val="00F76EFA"/>
    <w:rsid w:val="00F771F0"/>
    <w:rsid w:val="00F7742B"/>
    <w:rsid w:val="00F77AFE"/>
    <w:rsid w:val="00F77B35"/>
    <w:rsid w:val="00F804BE"/>
    <w:rsid w:val="00F8068F"/>
    <w:rsid w:val="00F81372"/>
    <w:rsid w:val="00F81573"/>
    <w:rsid w:val="00F817CE"/>
    <w:rsid w:val="00F8276F"/>
    <w:rsid w:val="00F83A11"/>
    <w:rsid w:val="00F83C93"/>
    <w:rsid w:val="00F83DA9"/>
    <w:rsid w:val="00F84235"/>
    <w:rsid w:val="00F8456C"/>
    <w:rsid w:val="00F847C0"/>
    <w:rsid w:val="00F84B52"/>
    <w:rsid w:val="00F859D8"/>
    <w:rsid w:val="00F860E2"/>
    <w:rsid w:val="00F8669C"/>
    <w:rsid w:val="00F86892"/>
    <w:rsid w:val="00F868F5"/>
    <w:rsid w:val="00F86BF1"/>
    <w:rsid w:val="00F873A4"/>
    <w:rsid w:val="00F878FD"/>
    <w:rsid w:val="00F87DDD"/>
    <w:rsid w:val="00F9056A"/>
    <w:rsid w:val="00F90D18"/>
    <w:rsid w:val="00F90F8D"/>
    <w:rsid w:val="00F91348"/>
    <w:rsid w:val="00F91D3D"/>
    <w:rsid w:val="00F92032"/>
    <w:rsid w:val="00F920FC"/>
    <w:rsid w:val="00F92176"/>
    <w:rsid w:val="00F92565"/>
    <w:rsid w:val="00F92782"/>
    <w:rsid w:val="00F93285"/>
    <w:rsid w:val="00F9360D"/>
    <w:rsid w:val="00F93AA9"/>
    <w:rsid w:val="00F93B77"/>
    <w:rsid w:val="00F93F87"/>
    <w:rsid w:val="00F9408D"/>
    <w:rsid w:val="00F94CA3"/>
    <w:rsid w:val="00F95972"/>
    <w:rsid w:val="00F95A31"/>
    <w:rsid w:val="00F95B6B"/>
    <w:rsid w:val="00F95D51"/>
    <w:rsid w:val="00F9603B"/>
    <w:rsid w:val="00F9690B"/>
    <w:rsid w:val="00F96985"/>
    <w:rsid w:val="00F97611"/>
    <w:rsid w:val="00F97838"/>
    <w:rsid w:val="00F97D81"/>
    <w:rsid w:val="00FA0936"/>
    <w:rsid w:val="00FA0943"/>
    <w:rsid w:val="00FA0AB1"/>
    <w:rsid w:val="00FA1816"/>
    <w:rsid w:val="00FA1AED"/>
    <w:rsid w:val="00FA22C9"/>
    <w:rsid w:val="00FA23DD"/>
    <w:rsid w:val="00FA24F4"/>
    <w:rsid w:val="00FA25DF"/>
    <w:rsid w:val="00FA2A90"/>
    <w:rsid w:val="00FA2BB3"/>
    <w:rsid w:val="00FA2EFA"/>
    <w:rsid w:val="00FA3787"/>
    <w:rsid w:val="00FA397F"/>
    <w:rsid w:val="00FA44EA"/>
    <w:rsid w:val="00FA480B"/>
    <w:rsid w:val="00FA483C"/>
    <w:rsid w:val="00FA4A4B"/>
    <w:rsid w:val="00FA4F21"/>
    <w:rsid w:val="00FA5373"/>
    <w:rsid w:val="00FA5719"/>
    <w:rsid w:val="00FA630C"/>
    <w:rsid w:val="00FA6BD1"/>
    <w:rsid w:val="00FA7972"/>
    <w:rsid w:val="00FA79E1"/>
    <w:rsid w:val="00FA7C18"/>
    <w:rsid w:val="00FB0C54"/>
    <w:rsid w:val="00FB1D1B"/>
    <w:rsid w:val="00FB2025"/>
    <w:rsid w:val="00FB265F"/>
    <w:rsid w:val="00FB29BE"/>
    <w:rsid w:val="00FB3658"/>
    <w:rsid w:val="00FB3EA0"/>
    <w:rsid w:val="00FB4407"/>
    <w:rsid w:val="00FB4615"/>
    <w:rsid w:val="00FB4915"/>
    <w:rsid w:val="00FB4C80"/>
    <w:rsid w:val="00FB54E8"/>
    <w:rsid w:val="00FB55D1"/>
    <w:rsid w:val="00FB5624"/>
    <w:rsid w:val="00FB6A6A"/>
    <w:rsid w:val="00FB6B21"/>
    <w:rsid w:val="00FB7800"/>
    <w:rsid w:val="00FB7CFC"/>
    <w:rsid w:val="00FB7E1D"/>
    <w:rsid w:val="00FC04C1"/>
    <w:rsid w:val="00FC126C"/>
    <w:rsid w:val="00FC12AA"/>
    <w:rsid w:val="00FC1D83"/>
    <w:rsid w:val="00FC2091"/>
    <w:rsid w:val="00FC227C"/>
    <w:rsid w:val="00FC2624"/>
    <w:rsid w:val="00FC28CE"/>
    <w:rsid w:val="00FC2CFC"/>
    <w:rsid w:val="00FC3E18"/>
    <w:rsid w:val="00FC3E8C"/>
    <w:rsid w:val="00FC4980"/>
    <w:rsid w:val="00FC4AE8"/>
    <w:rsid w:val="00FC5171"/>
    <w:rsid w:val="00FC53BF"/>
    <w:rsid w:val="00FC53C1"/>
    <w:rsid w:val="00FC5558"/>
    <w:rsid w:val="00FC5D6E"/>
    <w:rsid w:val="00FC615F"/>
    <w:rsid w:val="00FC659E"/>
    <w:rsid w:val="00FC6700"/>
    <w:rsid w:val="00FC6729"/>
    <w:rsid w:val="00FC6F10"/>
    <w:rsid w:val="00FC6F36"/>
    <w:rsid w:val="00FC7429"/>
    <w:rsid w:val="00FC78F8"/>
    <w:rsid w:val="00FC7C22"/>
    <w:rsid w:val="00FC7FB8"/>
    <w:rsid w:val="00FD073C"/>
    <w:rsid w:val="00FD07F6"/>
    <w:rsid w:val="00FD0AC6"/>
    <w:rsid w:val="00FD16A4"/>
    <w:rsid w:val="00FD1730"/>
    <w:rsid w:val="00FD1EC8"/>
    <w:rsid w:val="00FD20F2"/>
    <w:rsid w:val="00FD26FD"/>
    <w:rsid w:val="00FD273D"/>
    <w:rsid w:val="00FD287B"/>
    <w:rsid w:val="00FD2CD2"/>
    <w:rsid w:val="00FD2E30"/>
    <w:rsid w:val="00FD335B"/>
    <w:rsid w:val="00FD3AAE"/>
    <w:rsid w:val="00FD3E4C"/>
    <w:rsid w:val="00FD4636"/>
    <w:rsid w:val="00FD474F"/>
    <w:rsid w:val="00FD47ED"/>
    <w:rsid w:val="00FD5050"/>
    <w:rsid w:val="00FD5AA8"/>
    <w:rsid w:val="00FD62D8"/>
    <w:rsid w:val="00FD6DD8"/>
    <w:rsid w:val="00FD74DB"/>
    <w:rsid w:val="00FD7660"/>
    <w:rsid w:val="00FD771F"/>
    <w:rsid w:val="00FD7AA0"/>
    <w:rsid w:val="00FE0655"/>
    <w:rsid w:val="00FE082C"/>
    <w:rsid w:val="00FE1150"/>
    <w:rsid w:val="00FE1ED2"/>
    <w:rsid w:val="00FE2365"/>
    <w:rsid w:val="00FE37D7"/>
    <w:rsid w:val="00FE4C4B"/>
    <w:rsid w:val="00FE4C7B"/>
    <w:rsid w:val="00FE50BE"/>
    <w:rsid w:val="00FE5216"/>
    <w:rsid w:val="00FE6C9F"/>
    <w:rsid w:val="00FE6F7C"/>
    <w:rsid w:val="00FE7336"/>
    <w:rsid w:val="00FE74B7"/>
    <w:rsid w:val="00FE787C"/>
    <w:rsid w:val="00FE7CB2"/>
    <w:rsid w:val="00FF12A4"/>
    <w:rsid w:val="00FF244A"/>
    <w:rsid w:val="00FF3298"/>
    <w:rsid w:val="00FF3383"/>
    <w:rsid w:val="00FF3839"/>
    <w:rsid w:val="00FF3DB0"/>
    <w:rsid w:val="00FF40CF"/>
    <w:rsid w:val="00FF419B"/>
    <w:rsid w:val="00FF41BE"/>
    <w:rsid w:val="00FF45A5"/>
    <w:rsid w:val="00FF47A4"/>
    <w:rsid w:val="00FF4845"/>
    <w:rsid w:val="00FF49E3"/>
    <w:rsid w:val="00FF4E69"/>
    <w:rsid w:val="00FF55C5"/>
    <w:rsid w:val="00FF59C2"/>
    <w:rsid w:val="00FF5AE1"/>
    <w:rsid w:val="00FF5C91"/>
    <w:rsid w:val="00FF6722"/>
    <w:rsid w:val="00FF7157"/>
    <w:rsid w:val="00FF7CE0"/>
    <w:rsid w:val="6023DA72"/>
    <w:rsid w:val="76BFD76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5A4CBB"/>
  <w15:chartTrackingRefBased/>
  <w15:docId w15:val="{EF26A471-A820-4F18-896F-F59455471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宋体" w:hAnsi="Arial" w:cs="Arial"/>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244C6"/>
    <w:pPr>
      <w:widowControl w:val="0"/>
      <w:jc w:val="both"/>
    </w:pPr>
    <w:rPr>
      <w:rFonts w:asciiTheme="minorHAnsi" w:eastAsiaTheme="minorEastAsia" w:hAnsiTheme="minorHAnsi" w:cstheme="minorBidi"/>
      <w:kern w:val="2"/>
      <w:sz w:val="21"/>
      <w:szCs w:val="22"/>
      <w:lang w:val="en-US" w:eastAsia="zh-CN"/>
    </w:rPr>
  </w:style>
  <w:style w:type="paragraph" w:styleId="1">
    <w:name w:val="heading 1"/>
    <w:aliases w:val="NMP Heading 1,H1,h11,h12,h13,h14,h15,h16,app heading 1,l1,Memo Heading 1,Heading 1_a,heading 1,h17,h111,h121,h131,h141,h151,h161,h18,h112,h122,h132,h142,h152,h162,h19,h113,h123,h133,h143,h153,h163,Alt+1,Alt+11,Alt+12,Alt+13"/>
    <w:next w:val="a1"/>
    <w:link w:val="10"/>
    <w:qFormat/>
    <w:rsid w:val="00B324AA"/>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cs="Times New Roman"/>
      <w:sz w:val="36"/>
      <w:lang w:eastAsia="ja-JP"/>
    </w:rPr>
  </w:style>
  <w:style w:type="paragraph" w:styleId="2">
    <w:name w:val="heading 2"/>
    <w:basedOn w:val="1"/>
    <w:next w:val="a1"/>
    <w:link w:val="22"/>
    <w:qFormat/>
    <w:rsid w:val="0067371F"/>
    <w:pPr>
      <w:numPr>
        <w:ilvl w:val="1"/>
      </w:numPr>
      <w:pBdr>
        <w:top w:val="none" w:sz="0" w:space="0" w:color="auto"/>
      </w:pBdr>
      <w:spacing w:before="180"/>
      <w:outlineLvl w:val="1"/>
    </w:pPr>
    <w:rPr>
      <w:sz w:val="32"/>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1"/>
    <w:link w:val="32"/>
    <w:qFormat/>
    <w:rsid w:val="0067371F"/>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0"/>
    <w:next w:val="a1"/>
    <w:link w:val="41"/>
    <w:qFormat/>
    <w:rsid w:val="0067371F"/>
    <w:pPr>
      <w:numPr>
        <w:ilvl w:val="3"/>
      </w:numPr>
      <w:outlineLvl w:val="3"/>
    </w:pPr>
    <w:rPr>
      <w:sz w:val="24"/>
    </w:rPr>
  </w:style>
  <w:style w:type="paragraph" w:styleId="5">
    <w:name w:val="heading 5"/>
    <w:basedOn w:val="4"/>
    <w:next w:val="a1"/>
    <w:link w:val="51"/>
    <w:qFormat/>
    <w:rsid w:val="0067371F"/>
    <w:pPr>
      <w:numPr>
        <w:ilvl w:val="4"/>
      </w:numPr>
      <w:outlineLvl w:val="4"/>
    </w:pPr>
    <w:rPr>
      <w:sz w:val="22"/>
    </w:rPr>
  </w:style>
  <w:style w:type="paragraph" w:styleId="6">
    <w:name w:val="heading 6"/>
    <w:basedOn w:val="H6"/>
    <w:next w:val="a1"/>
    <w:link w:val="60"/>
    <w:qFormat/>
    <w:rsid w:val="0067371F"/>
    <w:pPr>
      <w:numPr>
        <w:ilvl w:val="5"/>
      </w:numPr>
      <w:outlineLvl w:val="5"/>
    </w:pPr>
  </w:style>
  <w:style w:type="paragraph" w:styleId="7">
    <w:name w:val="heading 7"/>
    <w:basedOn w:val="H6"/>
    <w:next w:val="a1"/>
    <w:link w:val="70"/>
    <w:qFormat/>
    <w:rsid w:val="0067371F"/>
    <w:pPr>
      <w:numPr>
        <w:ilvl w:val="6"/>
      </w:numPr>
      <w:outlineLvl w:val="6"/>
    </w:pPr>
  </w:style>
  <w:style w:type="paragraph" w:styleId="8">
    <w:name w:val="heading 8"/>
    <w:basedOn w:val="1"/>
    <w:next w:val="a1"/>
    <w:link w:val="80"/>
    <w:qFormat/>
    <w:rsid w:val="0067371F"/>
    <w:pPr>
      <w:numPr>
        <w:ilvl w:val="7"/>
      </w:numPr>
      <w:outlineLvl w:val="7"/>
    </w:pPr>
  </w:style>
  <w:style w:type="paragraph" w:styleId="9">
    <w:name w:val="heading 9"/>
    <w:basedOn w:val="8"/>
    <w:next w:val="a1"/>
    <w:link w:val="90"/>
    <w:qFormat/>
    <w:rsid w:val="0067371F"/>
    <w:pPr>
      <w:numPr>
        <w:ilvl w:val="8"/>
      </w:numPr>
      <w:outlineLvl w:val="8"/>
    </w:pPr>
  </w:style>
  <w:style w:type="character" w:default="1" w:styleId="a2">
    <w:name w:val="Default Paragraph Font"/>
    <w:uiPriority w:val="1"/>
    <w:semiHidden/>
    <w:unhideWhenUsed/>
    <w:rsid w:val="00D244C6"/>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D244C6"/>
  </w:style>
  <w:style w:type="paragraph" w:styleId="TOC8">
    <w:name w:val="toc 8"/>
    <w:basedOn w:val="TOC1"/>
    <w:uiPriority w:val="39"/>
    <w:rsid w:val="0067371F"/>
    <w:pPr>
      <w:spacing w:before="180"/>
      <w:ind w:left="2693" w:hanging="2693"/>
    </w:pPr>
    <w:rPr>
      <w:b/>
    </w:rPr>
  </w:style>
  <w:style w:type="paragraph" w:styleId="TOC1">
    <w:name w:val="toc 1"/>
    <w:uiPriority w:val="39"/>
    <w:rsid w:val="00B324A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sz w:val="22"/>
      <w:lang w:eastAsia="ja-JP"/>
    </w:rPr>
  </w:style>
  <w:style w:type="paragraph" w:customStyle="1" w:styleId="Figure">
    <w:name w:val="Figure"/>
    <w:basedOn w:val="a1"/>
    <w:next w:val="a5"/>
    <w:rsid w:val="0067371F"/>
    <w:pPr>
      <w:keepNext/>
      <w:keepLines/>
      <w:spacing w:before="180"/>
      <w:jc w:val="center"/>
    </w:pPr>
  </w:style>
  <w:style w:type="paragraph" w:styleId="a5">
    <w:name w:val="caption"/>
    <w:aliases w:val="cap,cap Char,Caption Char,Caption Char1 Char,cap Char Char1,Caption Char Char1 Char,cap Char2,条目,cap1,cap2,cap11,cap Char Char Char Char Char Char Char,Caption Char2,Caption Char Char Char,Caption Char Char1,fig and tbl,fighead2,Table Caption"/>
    <w:basedOn w:val="a1"/>
    <w:next w:val="a1"/>
    <w:link w:val="a6"/>
    <w:qFormat/>
    <w:rsid w:val="0067371F"/>
    <w:pPr>
      <w:spacing w:before="120" w:after="120"/>
    </w:pPr>
    <w:rPr>
      <w:b/>
    </w:rPr>
  </w:style>
  <w:style w:type="paragraph" w:styleId="TOC5">
    <w:name w:val="toc 5"/>
    <w:basedOn w:val="TOC4"/>
    <w:uiPriority w:val="39"/>
    <w:rsid w:val="0067371F"/>
    <w:pPr>
      <w:ind w:left="1701" w:hanging="1701"/>
    </w:pPr>
  </w:style>
  <w:style w:type="paragraph" w:styleId="TOC4">
    <w:name w:val="toc 4"/>
    <w:basedOn w:val="TOC3"/>
    <w:uiPriority w:val="39"/>
    <w:rsid w:val="0067371F"/>
    <w:pPr>
      <w:ind w:left="1418" w:hanging="1418"/>
    </w:pPr>
  </w:style>
  <w:style w:type="paragraph" w:styleId="TOC3">
    <w:name w:val="toc 3"/>
    <w:basedOn w:val="TOC2"/>
    <w:uiPriority w:val="39"/>
    <w:rsid w:val="0067371F"/>
    <w:pPr>
      <w:ind w:left="1134" w:hanging="1134"/>
    </w:pPr>
  </w:style>
  <w:style w:type="paragraph" w:styleId="TOC2">
    <w:name w:val="toc 2"/>
    <w:basedOn w:val="TOC1"/>
    <w:uiPriority w:val="39"/>
    <w:rsid w:val="0067371F"/>
    <w:pPr>
      <w:keepNext w:val="0"/>
      <w:spacing w:before="0"/>
      <w:ind w:left="851" w:hanging="851"/>
    </w:pPr>
    <w:rPr>
      <w:sz w:val="20"/>
    </w:rPr>
  </w:style>
  <w:style w:type="paragraph" w:styleId="23">
    <w:name w:val="index 2"/>
    <w:basedOn w:val="11"/>
    <w:rsid w:val="0067371F"/>
    <w:pPr>
      <w:ind w:left="284"/>
    </w:pPr>
  </w:style>
  <w:style w:type="paragraph" w:styleId="11">
    <w:name w:val="index 1"/>
    <w:basedOn w:val="a1"/>
    <w:rsid w:val="0067371F"/>
    <w:pPr>
      <w:keepLines/>
    </w:pPr>
  </w:style>
  <w:style w:type="paragraph" w:styleId="a7">
    <w:name w:val="Document Map"/>
    <w:basedOn w:val="a1"/>
    <w:link w:val="a8"/>
    <w:rsid w:val="0067371F"/>
    <w:pPr>
      <w:shd w:val="clear" w:color="auto" w:fill="000080"/>
    </w:pPr>
    <w:rPr>
      <w:rFonts w:ascii="Tahoma" w:hAnsi="Tahoma" w:cs="Tahoma"/>
    </w:rPr>
  </w:style>
  <w:style w:type="paragraph" w:styleId="21">
    <w:name w:val="List Number 2"/>
    <w:basedOn w:val="a"/>
    <w:rsid w:val="00B324AA"/>
    <w:pPr>
      <w:numPr>
        <w:numId w:val="11"/>
      </w:numPr>
    </w:pPr>
  </w:style>
  <w:style w:type="paragraph" w:styleId="a">
    <w:name w:val="List Number"/>
    <w:basedOn w:val="a9"/>
    <w:rsid w:val="00B324AA"/>
    <w:pPr>
      <w:numPr>
        <w:numId w:val="10"/>
      </w:numPr>
    </w:pPr>
    <w:rPr>
      <w:lang w:eastAsia="ja-JP"/>
    </w:rPr>
  </w:style>
  <w:style w:type="paragraph" w:styleId="a9">
    <w:name w:val="List"/>
    <w:basedOn w:val="aa"/>
    <w:rsid w:val="0067371F"/>
    <w:pPr>
      <w:ind w:left="568" w:hanging="284"/>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ac"/>
    <w:rsid w:val="00B324AA"/>
    <w:pPr>
      <w:widowControl w:val="0"/>
      <w:overflowPunct w:val="0"/>
      <w:autoSpaceDE w:val="0"/>
      <w:autoSpaceDN w:val="0"/>
      <w:adjustRightInd w:val="0"/>
      <w:textAlignment w:val="baseline"/>
    </w:pPr>
    <w:rPr>
      <w:rFonts w:cs="Times New Roman"/>
      <w:b/>
      <w:noProof/>
      <w:sz w:val="18"/>
      <w:lang w:eastAsia="ja-JP"/>
    </w:rPr>
  </w:style>
  <w:style w:type="character" w:styleId="ad">
    <w:name w:val="footnote reference"/>
    <w:rsid w:val="0067371F"/>
    <w:rPr>
      <w:b/>
      <w:position w:val="6"/>
      <w:sz w:val="16"/>
    </w:rPr>
  </w:style>
  <w:style w:type="paragraph" w:styleId="ae">
    <w:name w:val="footnote text"/>
    <w:basedOn w:val="a1"/>
    <w:link w:val="af"/>
    <w:rsid w:val="0067371F"/>
    <w:pPr>
      <w:keepLines/>
      <w:ind w:left="454" w:hanging="454"/>
    </w:pPr>
    <w:rPr>
      <w:sz w:val="16"/>
    </w:rPr>
  </w:style>
  <w:style w:type="paragraph" w:customStyle="1" w:styleId="3GPPHeader">
    <w:name w:val="3GPP_Header"/>
    <w:basedOn w:val="aa"/>
    <w:rsid w:val="0067371F"/>
    <w:pPr>
      <w:tabs>
        <w:tab w:val="left" w:pos="1701"/>
        <w:tab w:val="right" w:pos="9639"/>
      </w:tabs>
      <w:spacing w:after="240"/>
    </w:pPr>
    <w:rPr>
      <w:b/>
      <w:sz w:val="24"/>
    </w:rPr>
  </w:style>
  <w:style w:type="paragraph" w:styleId="TOC9">
    <w:name w:val="toc 9"/>
    <w:basedOn w:val="TOC8"/>
    <w:uiPriority w:val="39"/>
    <w:rsid w:val="0067371F"/>
    <w:pPr>
      <w:ind w:left="1418" w:hanging="1418"/>
    </w:pPr>
  </w:style>
  <w:style w:type="paragraph" w:styleId="TOC6">
    <w:name w:val="toc 6"/>
    <w:basedOn w:val="TOC5"/>
    <w:next w:val="a1"/>
    <w:uiPriority w:val="39"/>
    <w:rsid w:val="0067371F"/>
    <w:pPr>
      <w:ind w:left="1985" w:hanging="1985"/>
    </w:pPr>
  </w:style>
  <w:style w:type="paragraph" w:styleId="TOC7">
    <w:name w:val="toc 7"/>
    <w:basedOn w:val="TOC6"/>
    <w:next w:val="a1"/>
    <w:uiPriority w:val="39"/>
    <w:rsid w:val="0067371F"/>
    <w:pPr>
      <w:ind w:left="2268" w:hanging="2268"/>
    </w:pPr>
  </w:style>
  <w:style w:type="paragraph" w:styleId="20">
    <w:name w:val="List Bullet 2"/>
    <w:basedOn w:val="a0"/>
    <w:rsid w:val="00B324AA"/>
    <w:pPr>
      <w:numPr>
        <w:numId w:val="6"/>
      </w:numPr>
    </w:pPr>
  </w:style>
  <w:style w:type="paragraph" w:styleId="a0">
    <w:name w:val="List Bullet"/>
    <w:basedOn w:val="a9"/>
    <w:rsid w:val="00B324AA"/>
    <w:pPr>
      <w:numPr>
        <w:numId w:val="5"/>
      </w:numPr>
    </w:pPr>
    <w:rPr>
      <w:lang w:eastAsia="ja-JP"/>
    </w:rPr>
  </w:style>
  <w:style w:type="paragraph" w:styleId="31">
    <w:name w:val="List Bullet 3"/>
    <w:basedOn w:val="20"/>
    <w:rsid w:val="00B324AA"/>
    <w:pPr>
      <w:numPr>
        <w:numId w:val="7"/>
      </w:numPr>
    </w:pPr>
  </w:style>
  <w:style w:type="paragraph" w:customStyle="1" w:styleId="EQ">
    <w:name w:val="EQ"/>
    <w:basedOn w:val="a1"/>
    <w:next w:val="a1"/>
    <w:rsid w:val="0067371F"/>
    <w:pPr>
      <w:keepLines/>
      <w:tabs>
        <w:tab w:val="center" w:pos="4536"/>
        <w:tab w:val="right" w:pos="9072"/>
      </w:tabs>
    </w:pPr>
    <w:rPr>
      <w:noProof/>
    </w:rPr>
  </w:style>
  <w:style w:type="paragraph" w:styleId="24">
    <w:name w:val="List 2"/>
    <w:basedOn w:val="a9"/>
    <w:rsid w:val="0067371F"/>
    <w:pPr>
      <w:ind w:left="851"/>
    </w:pPr>
    <w:rPr>
      <w:lang w:eastAsia="ja-JP"/>
    </w:rPr>
  </w:style>
  <w:style w:type="paragraph" w:styleId="33">
    <w:name w:val="List 3"/>
    <w:basedOn w:val="24"/>
    <w:rsid w:val="0067371F"/>
    <w:pPr>
      <w:ind w:left="1135"/>
    </w:pPr>
  </w:style>
  <w:style w:type="paragraph" w:styleId="42">
    <w:name w:val="List 4"/>
    <w:basedOn w:val="33"/>
    <w:rsid w:val="0067371F"/>
    <w:pPr>
      <w:ind w:left="1418"/>
    </w:pPr>
  </w:style>
  <w:style w:type="paragraph" w:styleId="52">
    <w:name w:val="List 5"/>
    <w:basedOn w:val="42"/>
    <w:rsid w:val="0067371F"/>
    <w:pPr>
      <w:ind w:left="1702"/>
    </w:pPr>
  </w:style>
  <w:style w:type="paragraph" w:customStyle="1" w:styleId="EditorsNote">
    <w:name w:val="Editor's Note"/>
    <w:basedOn w:val="NO"/>
    <w:link w:val="EditorsNoteChar"/>
    <w:rsid w:val="0067371F"/>
    <w:rPr>
      <w:color w:val="FF0000"/>
      <w:lang w:val="x-none" w:eastAsia="x-none"/>
    </w:rPr>
  </w:style>
  <w:style w:type="paragraph" w:styleId="40">
    <w:name w:val="List Bullet 4"/>
    <w:basedOn w:val="31"/>
    <w:rsid w:val="00B324AA"/>
    <w:pPr>
      <w:numPr>
        <w:numId w:val="8"/>
      </w:numPr>
    </w:pPr>
  </w:style>
  <w:style w:type="paragraph" w:styleId="50">
    <w:name w:val="List Bullet 5"/>
    <w:basedOn w:val="40"/>
    <w:rsid w:val="00B324AA"/>
    <w:pPr>
      <w:numPr>
        <w:numId w:val="9"/>
      </w:numPr>
    </w:pPr>
  </w:style>
  <w:style w:type="paragraph" w:styleId="af0">
    <w:name w:val="footer"/>
    <w:basedOn w:val="ab"/>
    <w:link w:val="af1"/>
    <w:rsid w:val="0067371F"/>
    <w:pPr>
      <w:jc w:val="center"/>
    </w:pPr>
    <w:rPr>
      <w:i/>
    </w:rPr>
  </w:style>
  <w:style w:type="paragraph" w:customStyle="1" w:styleId="Reference">
    <w:name w:val="Reference"/>
    <w:basedOn w:val="aa"/>
    <w:rsid w:val="00B324AA"/>
    <w:pPr>
      <w:numPr>
        <w:numId w:val="1"/>
      </w:numPr>
    </w:pPr>
  </w:style>
  <w:style w:type="paragraph" w:styleId="af2">
    <w:name w:val="Balloon Text"/>
    <w:basedOn w:val="a1"/>
    <w:link w:val="af3"/>
    <w:rsid w:val="0067371F"/>
    <w:rPr>
      <w:rFonts w:ascii="Segoe UI" w:hAnsi="Segoe UI" w:cs="Segoe UI"/>
      <w:sz w:val="18"/>
      <w:szCs w:val="18"/>
    </w:rPr>
  </w:style>
  <w:style w:type="character" w:styleId="af4">
    <w:name w:val="page number"/>
    <w:basedOn w:val="a2"/>
    <w:rsid w:val="0067371F"/>
  </w:style>
  <w:style w:type="paragraph" w:styleId="aa">
    <w:name w:val="Body Text"/>
    <w:basedOn w:val="a1"/>
    <w:link w:val="af5"/>
    <w:rsid w:val="0067371F"/>
    <w:pPr>
      <w:spacing w:after="120"/>
    </w:pPr>
  </w:style>
  <w:style w:type="character" w:styleId="af6">
    <w:name w:val="Hyperlink"/>
    <w:uiPriority w:val="99"/>
    <w:qFormat/>
    <w:rsid w:val="0067371F"/>
    <w:rPr>
      <w:color w:val="0000FF"/>
      <w:u w:val="single"/>
    </w:rPr>
  </w:style>
  <w:style w:type="character" w:styleId="af7">
    <w:name w:val="FollowedHyperlink"/>
    <w:unhideWhenUsed/>
    <w:rsid w:val="0067371F"/>
    <w:rPr>
      <w:color w:val="800080"/>
      <w:u w:val="single"/>
    </w:rPr>
  </w:style>
  <w:style w:type="character" w:styleId="af8">
    <w:name w:val="annotation reference"/>
    <w:uiPriority w:val="99"/>
    <w:qFormat/>
    <w:rsid w:val="0067371F"/>
    <w:rPr>
      <w:sz w:val="16"/>
      <w:szCs w:val="16"/>
    </w:rPr>
  </w:style>
  <w:style w:type="paragraph" w:styleId="af9">
    <w:name w:val="annotation text"/>
    <w:basedOn w:val="a1"/>
    <w:link w:val="afa"/>
    <w:uiPriority w:val="99"/>
    <w:qFormat/>
    <w:rsid w:val="0067371F"/>
  </w:style>
  <w:style w:type="paragraph" w:styleId="afb">
    <w:name w:val="annotation subject"/>
    <w:basedOn w:val="af9"/>
    <w:next w:val="af9"/>
    <w:link w:val="afc"/>
    <w:rsid w:val="0067371F"/>
    <w:rPr>
      <w:b/>
      <w:bC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7371F"/>
    <w:rPr>
      <w:rFonts w:cs="Times New Roman"/>
      <w:sz w:val="36"/>
      <w:lang w:eastAsia="ja-JP"/>
    </w:rPr>
  </w:style>
  <w:style w:type="paragraph" w:customStyle="1" w:styleId="B1">
    <w:name w:val="B1"/>
    <w:basedOn w:val="a9"/>
    <w:link w:val="B1Char1"/>
    <w:qFormat/>
    <w:rsid w:val="0067371F"/>
    <w:rPr>
      <w:rFonts w:ascii="Times New Roman" w:hAnsi="Times New Roman"/>
    </w:rPr>
  </w:style>
  <w:style w:type="paragraph" w:customStyle="1" w:styleId="B2">
    <w:name w:val="B2"/>
    <w:basedOn w:val="24"/>
    <w:link w:val="B2Char"/>
    <w:rsid w:val="0067371F"/>
    <w:rPr>
      <w:rFonts w:ascii="Times New Roman" w:hAnsi="Times New Roman"/>
    </w:rPr>
  </w:style>
  <w:style w:type="paragraph" w:customStyle="1" w:styleId="B3">
    <w:name w:val="B3"/>
    <w:basedOn w:val="33"/>
    <w:link w:val="B3Char2"/>
    <w:rsid w:val="0067371F"/>
    <w:rPr>
      <w:rFonts w:ascii="Times New Roman" w:hAnsi="Times New Roman"/>
    </w:rPr>
  </w:style>
  <w:style w:type="paragraph" w:customStyle="1" w:styleId="B4">
    <w:name w:val="B4"/>
    <w:basedOn w:val="42"/>
    <w:link w:val="B4Char"/>
    <w:rsid w:val="0067371F"/>
    <w:rPr>
      <w:rFonts w:ascii="Times New Roman" w:hAnsi="Times New Roman"/>
    </w:rPr>
  </w:style>
  <w:style w:type="paragraph" w:customStyle="1" w:styleId="Proposal">
    <w:name w:val="Proposal"/>
    <w:basedOn w:val="aa"/>
    <w:link w:val="ProposalChar"/>
    <w:qFormat/>
    <w:rsid w:val="002A7FE6"/>
    <w:pPr>
      <w:numPr>
        <w:numId w:val="15"/>
      </w:numPr>
      <w:tabs>
        <w:tab w:val="clear" w:pos="1304"/>
        <w:tab w:val="left" w:pos="1701"/>
      </w:tabs>
    </w:pPr>
    <w:rPr>
      <w:b/>
      <w:bCs/>
    </w:rPr>
  </w:style>
  <w:style w:type="character" w:customStyle="1" w:styleId="af5">
    <w:name w:val="正文文本 字符"/>
    <w:link w:val="aa"/>
    <w:rsid w:val="0067371F"/>
    <w:rPr>
      <w:lang w:eastAsia="zh-CN"/>
    </w:rPr>
  </w:style>
  <w:style w:type="paragraph" w:customStyle="1" w:styleId="B5">
    <w:name w:val="B5"/>
    <w:basedOn w:val="52"/>
    <w:link w:val="B5Char"/>
    <w:rsid w:val="0067371F"/>
    <w:rPr>
      <w:rFonts w:ascii="Times New Roman" w:hAnsi="Times New Roman"/>
    </w:rPr>
  </w:style>
  <w:style w:type="paragraph" w:customStyle="1" w:styleId="EX">
    <w:name w:val="EX"/>
    <w:basedOn w:val="a1"/>
    <w:rsid w:val="0067371F"/>
    <w:pPr>
      <w:keepLines/>
      <w:ind w:left="1702" w:hanging="1418"/>
    </w:pPr>
  </w:style>
  <w:style w:type="paragraph" w:customStyle="1" w:styleId="EW">
    <w:name w:val="EW"/>
    <w:basedOn w:val="EX"/>
    <w:rsid w:val="0067371F"/>
  </w:style>
  <w:style w:type="paragraph" w:customStyle="1" w:styleId="TAL">
    <w:name w:val="TAL"/>
    <w:basedOn w:val="a1"/>
    <w:link w:val="TALCar"/>
    <w:rsid w:val="0067371F"/>
    <w:pPr>
      <w:keepNext/>
      <w:keepLines/>
    </w:pPr>
    <w:rPr>
      <w:sz w:val="18"/>
      <w:lang w:val="x-none" w:eastAsia="x-none"/>
    </w:rPr>
  </w:style>
  <w:style w:type="paragraph" w:customStyle="1" w:styleId="TAC">
    <w:name w:val="TAC"/>
    <w:basedOn w:val="TAL"/>
    <w:rsid w:val="0067371F"/>
    <w:pPr>
      <w:jc w:val="center"/>
    </w:pPr>
  </w:style>
  <w:style w:type="paragraph" w:customStyle="1" w:styleId="TAH">
    <w:name w:val="TAH"/>
    <w:basedOn w:val="TAC"/>
    <w:link w:val="TAHCar"/>
    <w:rsid w:val="0067371F"/>
    <w:rPr>
      <w:b/>
    </w:rPr>
  </w:style>
  <w:style w:type="paragraph" w:customStyle="1" w:styleId="TAN">
    <w:name w:val="TAN"/>
    <w:basedOn w:val="TAL"/>
    <w:rsid w:val="0067371F"/>
    <w:pPr>
      <w:ind w:left="851" w:hanging="851"/>
    </w:pPr>
  </w:style>
  <w:style w:type="paragraph" w:customStyle="1" w:styleId="TAR">
    <w:name w:val="TAR"/>
    <w:basedOn w:val="TAL"/>
    <w:rsid w:val="0067371F"/>
    <w:pPr>
      <w:jc w:val="right"/>
    </w:pPr>
  </w:style>
  <w:style w:type="paragraph" w:customStyle="1" w:styleId="TH">
    <w:name w:val="TH"/>
    <w:basedOn w:val="a1"/>
    <w:link w:val="THChar"/>
    <w:qFormat/>
    <w:rsid w:val="0067371F"/>
    <w:pPr>
      <w:keepNext/>
      <w:keepLines/>
      <w:spacing w:before="60"/>
      <w:jc w:val="center"/>
    </w:pPr>
    <w:rPr>
      <w:b/>
      <w:lang w:val="x-none" w:eastAsia="x-none"/>
    </w:rPr>
  </w:style>
  <w:style w:type="paragraph" w:customStyle="1" w:styleId="TF">
    <w:name w:val="TF"/>
    <w:basedOn w:val="TH"/>
    <w:link w:val="TFChar"/>
    <w:rsid w:val="0067371F"/>
    <w:pPr>
      <w:keepNext w:val="0"/>
      <w:spacing w:before="0" w:after="240"/>
    </w:pPr>
  </w:style>
  <w:style w:type="paragraph" w:customStyle="1" w:styleId="TT">
    <w:name w:val="TT"/>
    <w:basedOn w:val="1"/>
    <w:next w:val="a1"/>
    <w:rsid w:val="0067371F"/>
    <w:pPr>
      <w:outlineLvl w:val="9"/>
    </w:pPr>
  </w:style>
  <w:style w:type="paragraph" w:customStyle="1" w:styleId="ZA">
    <w:name w:val="ZA"/>
    <w:rsid w:val="00B324A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cs="Times New Roman"/>
      <w:noProof/>
      <w:sz w:val="40"/>
      <w:lang w:eastAsia="ja-JP"/>
    </w:rPr>
  </w:style>
  <w:style w:type="paragraph" w:customStyle="1" w:styleId="ZB">
    <w:name w:val="ZB"/>
    <w:rsid w:val="00B324AA"/>
    <w:pPr>
      <w:framePr w:w="10206" w:h="284" w:hRule="exact" w:wrap="notBeside" w:vAnchor="page" w:hAnchor="margin" w:y="1986"/>
      <w:widowControl w:val="0"/>
      <w:overflowPunct w:val="0"/>
      <w:autoSpaceDE w:val="0"/>
      <w:autoSpaceDN w:val="0"/>
      <w:adjustRightInd w:val="0"/>
      <w:ind w:right="28"/>
      <w:jc w:val="right"/>
      <w:textAlignment w:val="baseline"/>
    </w:pPr>
    <w:rPr>
      <w:rFonts w:cs="Times New Roman"/>
      <w:i/>
      <w:noProof/>
      <w:lang w:eastAsia="ja-JP"/>
    </w:rPr>
  </w:style>
  <w:style w:type="paragraph" w:customStyle="1" w:styleId="ZD">
    <w:name w:val="ZD"/>
    <w:rsid w:val="00B324AA"/>
    <w:pPr>
      <w:framePr w:wrap="notBeside" w:vAnchor="page" w:hAnchor="margin" w:y="15764"/>
      <w:widowControl w:val="0"/>
      <w:overflowPunct w:val="0"/>
      <w:autoSpaceDE w:val="0"/>
      <w:autoSpaceDN w:val="0"/>
      <w:adjustRightInd w:val="0"/>
      <w:textAlignment w:val="baseline"/>
    </w:pPr>
    <w:rPr>
      <w:rFonts w:cs="Times New Roman"/>
      <w:noProof/>
      <w:sz w:val="32"/>
      <w:lang w:eastAsia="ja-JP"/>
    </w:rPr>
  </w:style>
  <w:style w:type="paragraph" w:customStyle="1" w:styleId="ZG">
    <w:name w:val="ZG"/>
    <w:rsid w:val="00B324AA"/>
    <w:pPr>
      <w:framePr w:wrap="notBeside" w:vAnchor="page" w:hAnchor="margin" w:xAlign="right" w:y="6805"/>
      <w:widowControl w:val="0"/>
      <w:overflowPunct w:val="0"/>
      <w:autoSpaceDE w:val="0"/>
      <w:autoSpaceDN w:val="0"/>
      <w:adjustRightInd w:val="0"/>
      <w:jc w:val="right"/>
      <w:textAlignment w:val="baseline"/>
    </w:pPr>
    <w:rPr>
      <w:rFonts w:cs="Times New Roman"/>
      <w:noProof/>
      <w:lang w:eastAsia="ja-JP"/>
    </w:rPr>
  </w:style>
  <w:style w:type="character" w:customStyle="1" w:styleId="ZGSM">
    <w:name w:val="ZGSM"/>
    <w:rsid w:val="0067371F"/>
  </w:style>
  <w:style w:type="paragraph" w:customStyle="1" w:styleId="ZH">
    <w:name w:val="ZH"/>
    <w:rsid w:val="00B324AA"/>
    <w:pPr>
      <w:framePr w:wrap="notBeside" w:vAnchor="page" w:hAnchor="margin" w:xAlign="center" w:y="6805"/>
      <w:widowControl w:val="0"/>
      <w:overflowPunct w:val="0"/>
      <w:autoSpaceDE w:val="0"/>
      <w:autoSpaceDN w:val="0"/>
      <w:adjustRightInd w:val="0"/>
      <w:textAlignment w:val="baseline"/>
    </w:pPr>
    <w:rPr>
      <w:rFonts w:cs="Times New Roman"/>
      <w:noProof/>
      <w:lang w:eastAsia="ja-JP"/>
    </w:rPr>
  </w:style>
  <w:style w:type="paragraph" w:customStyle="1" w:styleId="ZT">
    <w:name w:val="ZT"/>
    <w:rsid w:val="00B324AA"/>
    <w:pPr>
      <w:framePr w:wrap="notBeside" w:hAnchor="margin" w:yAlign="center"/>
      <w:widowControl w:val="0"/>
      <w:overflowPunct w:val="0"/>
      <w:autoSpaceDE w:val="0"/>
      <w:autoSpaceDN w:val="0"/>
      <w:adjustRightInd w:val="0"/>
      <w:spacing w:line="240" w:lineRule="atLeast"/>
      <w:jc w:val="right"/>
      <w:textAlignment w:val="baseline"/>
    </w:pPr>
    <w:rPr>
      <w:rFonts w:cs="Times New Roman"/>
      <w:b/>
      <w:sz w:val="34"/>
      <w:lang w:eastAsia="ja-JP"/>
    </w:rPr>
  </w:style>
  <w:style w:type="paragraph" w:customStyle="1" w:styleId="ZTD">
    <w:name w:val="ZTD"/>
    <w:basedOn w:val="ZB"/>
    <w:rsid w:val="00B324AA"/>
    <w:pPr>
      <w:framePr w:hRule="auto" w:wrap="notBeside" w:y="852"/>
    </w:pPr>
    <w:rPr>
      <w:i w:val="0"/>
      <w:sz w:val="40"/>
    </w:rPr>
  </w:style>
  <w:style w:type="paragraph" w:customStyle="1" w:styleId="ZU">
    <w:name w:val="ZU"/>
    <w:rsid w:val="00B324A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cs="Times New Roman"/>
      <w:noProof/>
      <w:lang w:eastAsia="ja-JP"/>
    </w:rPr>
  </w:style>
  <w:style w:type="paragraph" w:customStyle="1" w:styleId="ZV">
    <w:name w:val="ZV"/>
    <w:basedOn w:val="ZU"/>
    <w:rsid w:val="00B324AA"/>
    <w:pPr>
      <w:framePr w:wrap="notBeside" w:y="16161"/>
    </w:pPr>
  </w:style>
  <w:style w:type="paragraph" w:customStyle="1" w:styleId="FP">
    <w:name w:val="FP"/>
    <w:basedOn w:val="a1"/>
    <w:rsid w:val="0067371F"/>
  </w:style>
  <w:style w:type="paragraph" w:customStyle="1" w:styleId="Observation">
    <w:name w:val="Observation"/>
    <w:basedOn w:val="Proposal"/>
    <w:link w:val="ObservationChar"/>
    <w:qFormat/>
    <w:rsid w:val="000D0914"/>
    <w:pPr>
      <w:numPr>
        <w:numId w:val="3"/>
      </w:numPr>
    </w:pPr>
    <w:rPr>
      <w:lang w:eastAsia="ja-JP"/>
    </w:rPr>
  </w:style>
  <w:style w:type="paragraph" w:styleId="afd">
    <w:name w:val="table of figures"/>
    <w:basedOn w:val="aa"/>
    <w:next w:val="a1"/>
    <w:uiPriority w:val="99"/>
    <w:rsid w:val="0067371F"/>
    <w:pPr>
      <w:ind w:left="1701" w:hanging="1701"/>
      <w:jc w:val="left"/>
    </w:pPr>
    <w:rPr>
      <w:b/>
    </w:rPr>
  </w:style>
  <w:style w:type="character" w:customStyle="1" w:styleId="B1Char1">
    <w:name w:val="B1 Char1"/>
    <w:link w:val="B1"/>
    <w:qFormat/>
    <w:rsid w:val="0067371F"/>
    <w:rPr>
      <w:rFonts w:ascii="Times New Roman" w:hAnsi="Times New Roman"/>
      <w:lang w:eastAsia="zh-CN"/>
    </w:rPr>
  </w:style>
  <w:style w:type="character" w:customStyle="1" w:styleId="B2Char">
    <w:name w:val="B2 Char"/>
    <w:link w:val="B2"/>
    <w:qFormat/>
    <w:rsid w:val="0067371F"/>
    <w:rPr>
      <w:rFonts w:ascii="Times New Roman" w:hAnsi="Times New Roman"/>
      <w:lang w:eastAsia="ja-JP"/>
    </w:rPr>
  </w:style>
  <w:style w:type="character" w:customStyle="1" w:styleId="B3Char2">
    <w:name w:val="B3 Char2"/>
    <w:link w:val="B3"/>
    <w:qFormat/>
    <w:rsid w:val="0067371F"/>
    <w:rPr>
      <w:rFonts w:ascii="Times New Roman" w:hAnsi="Times New Roman"/>
      <w:lang w:eastAsia="ja-JP"/>
    </w:rPr>
  </w:style>
  <w:style w:type="character" w:customStyle="1" w:styleId="B4Char">
    <w:name w:val="B4 Char"/>
    <w:link w:val="B4"/>
    <w:rsid w:val="0067371F"/>
    <w:rPr>
      <w:rFonts w:ascii="Times New Roman" w:hAnsi="Times New Roman"/>
      <w:lang w:eastAsia="ja-JP"/>
    </w:rPr>
  </w:style>
  <w:style w:type="character" w:customStyle="1" w:styleId="B5Char">
    <w:name w:val="B5 Char"/>
    <w:link w:val="B5"/>
    <w:rsid w:val="0067371F"/>
    <w:rPr>
      <w:rFonts w:ascii="Times New Roman" w:hAnsi="Times New Roman"/>
      <w:lang w:eastAsia="ja-JP"/>
    </w:rPr>
  </w:style>
  <w:style w:type="paragraph" w:customStyle="1" w:styleId="B6">
    <w:name w:val="B6"/>
    <w:basedOn w:val="B5"/>
    <w:link w:val="B6Char"/>
    <w:rsid w:val="0067371F"/>
    <w:pPr>
      <w:ind w:left="1985"/>
    </w:pPr>
  </w:style>
  <w:style w:type="character" w:customStyle="1" w:styleId="B6Char">
    <w:name w:val="B6 Char"/>
    <w:link w:val="B6"/>
    <w:rsid w:val="0067371F"/>
    <w:rPr>
      <w:rFonts w:ascii="Times New Roman" w:hAnsi="Times New Roman"/>
      <w:lang w:eastAsia="ja-JP"/>
    </w:rPr>
  </w:style>
  <w:style w:type="paragraph" w:customStyle="1" w:styleId="B7">
    <w:name w:val="B7"/>
    <w:basedOn w:val="B6"/>
    <w:link w:val="B7Char"/>
    <w:rsid w:val="0067371F"/>
    <w:pPr>
      <w:ind w:left="2269"/>
    </w:pPr>
  </w:style>
  <w:style w:type="character" w:customStyle="1" w:styleId="B7Char">
    <w:name w:val="B7 Char"/>
    <w:basedOn w:val="B6Char"/>
    <w:link w:val="B7"/>
    <w:rsid w:val="0067371F"/>
    <w:rPr>
      <w:rFonts w:ascii="Times New Roman" w:hAnsi="Times New Roman"/>
      <w:lang w:eastAsia="ja-JP"/>
    </w:rPr>
  </w:style>
  <w:style w:type="paragraph" w:customStyle="1" w:styleId="B8">
    <w:name w:val="B8"/>
    <w:basedOn w:val="B7"/>
    <w:qFormat/>
    <w:rsid w:val="0067371F"/>
    <w:pPr>
      <w:ind w:left="2552"/>
    </w:pPr>
  </w:style>
  <w:style w:type="character" w:customStyle="1" w:styleId="af3">
    <w:name w:val="批注框文本 字符"/>
    <w:link w:val="af2"/>
    <w:rsid w:val="0067371F"/>
    <w:rPr>
      <w:rFonts w:ascii="Segoe UI" w:hAnsi="Segoe UI" w:cs="Segoe UI"/>
      <w:sz w:val="18"/>
      <w:szCs w:val="18"/>
    </w:rPr>
  </w:style>
  <w:style w:type="character" w:customStyle="1" w:styleId="afa">
    <w:name w:val="批注文字 字符"/>
    <w:link w:val="af9"/>
    <w:uiPriority w:val="99"/>
    <w:qFormat/>
    <w:rsid w:val="0067371F"/>
  </w:style>
  <w:style w:type="character" w:customStyle="1" w:styleId="afc">
    <w:name w:val="批注主题 字符"/>
    <w:link w:val="afb"/>
    <w:rsid w:val="0067371F"/>
    <w:rPr>
      <w:b/>
      <w:bCs/>
    </w:rPr>
  </w:style>
  <w:style w:type="paragraph" w:customStyle="1" w:styleId="CRCoverPage">
    <w:name w:val="CR Cover Page"/>
    <w:link w:val="CRCoverPageZchn"/>
    <w:rsid w:val="00B324AA"/>
    <w:pPr>
      <w:spacing w:after="120"/>
    </w:pPr>
    <w:rPr>
      <w:rFonts w:cs="Times New Roman"/>
      <w:lang w:eastAsia="ko-KR"/>
    </w:rPr>
  </w:style>
  <w:style w:type="character" w:customStyle="1" w:styleId="CRCoverPageZchn">
    <w:name w:val="CR Cover Page Zchn"/>
    <w:link w:val="CRCoverPage"/>
    <w:rsid w:val="0067371F"/>
    <w:rPr>
      <w:rFonts w:cs="Times New Roman"/>
      <w:lang w:eastAsia="ko-KR"/>
    </w:rPr>
  </w:style>
  <w:style w:type="paragraph" w:customStyle="1" w:styleId="Doc-text2">
    <w:name w:val="Doc-text2"/>
    <w:basedOn w:val="a1"/>
    <w:link w:val="Doc-text2Char"/>
    <w:qFormat/>
    <w:rsid w:val="0067371F"/>
    <w:pPr>
      <w:tabs>
        <w:tab w:val="left" w:pos="1622"/>
      </w:tabs>
      <w:ind w:left="1622" w:hanging="363"/>
    </w:pPr>
    <w:rPr>
      <w:rFonts w:eastAsia="MS Mincho"/>
      <w:szCs w:val="24"/>
      <w:lang w:val="x-none" w:eastAsia="x-none"/>
    </w:rPr>
  </w:style>
  <w:style w:type="character" w:customStyle="1" w:styleId="Doc-text2Char">
    <w:name w:val="Doc-text2 Char"/>
    <w:link w:val="Doc-text2"/>
    <w:locked/>
    <w:rsid w:val="0067371F"/>
    <w:rPr>
      <w:rFonts w:eastAsia="MS Mincho"/>
      <w:szCs w:val="24"/>
      <w:lang w:val="x-none" w:eastAsia="x-none"/>
    </w:rPr>
  </w:style>
  <w:style w:type="character" w:customStyle="1" w:styleId="a8">
    <w:name w:val="文档结构图 字符"/>
    <w:link w:val="a7"/>
    <w:rsid w:val="0067371F"/>
    <w:rPr>
      <w:rFonts w:ascii="Tahoma" w:hAnsi="Tahoma" w:cs="Tahoma"/>
      <w:shd w:val="clear" w:color="auto" w:fill="000080"/>
    </w:rPr>
  </w:style>
  <w:style w:type="paragraph" w:customStyle="1" w:styleId="NO">
    <w:name w:val="NO"/>
    <w:basedOn w:val="a1"/>
    <w:link w:val="NOChar"/>
    <w:rsid w:val="0067371F"/>
    <w:pPr>
      <w:keepLines/>
      <w:ind w:left="1135" w:hanging="851"/>
    </w:pPr>
  </w:style>
  <w:style w:type="character" w:customStyle="1" w:styleId="NOChar">
    <w:name w:val="NO Char"/>
    <w:link w:val="NO"/>
    <w:qFormat/>
    <w:rsid w:val="0067371F"/>
  </w:style>
  <w:style w:type="character" w:customStyle="1" w:styleId="EditorsNoteChar">
    <w:name w:val="Editor's Note Char"/>
    <w:link w:val="EditorsNote"/>
    <w:rsid w:val="0067371F"/>
    <w:rPr>
      <w:color w:val="FF0000"/>
      <w:lang w:val="x-none" w:eastAsia="x-none"/>
    </w:rPr>
  </w:style>
  <w:style w:type="paragraph" w:customStyle="1" w:styleId="EmailDiscussion">
    <w:name w:val="EmailDiscussion"/>
    <w:basedOn w:val="a1"/>
    <w:next w:val="a1"/>
    <w:rsid w:val="00B324AA"/>
    <w:pPr>
      <w:numPr>
        <w:numId w:val="4"/>
      </w:numPr>
      <w:spacing w:before="40"/>
    </w:pPr>
    <w:rPr>
      <w:rFonts w:eastAsia="MS Mincho"/>
      <w:b/>
      <w:szCs w:val="24"/>
    </w:rPr>
  </w:style>
  <w:style w:type="character" w:styleId="afe">
    <w:name w:val="Emphasis"/>
    <w:qFormat/>
    <w:rsid w:val="0067371F"/>
    <w:rPr>
      <w:i/>
      <w:iCs/>
    </w:rPr>
  </w:style>
  <w:style w:type="paragraph" w:customStyle="1" w:styleId="FigureTitle">
    <w:name w:val="Figure_Title"/>
    <w:basedOn w:val="a1"/>
    <w:next w:val="a1"/>
    <w:rsid w:val="0067371F"/>
    <w:pPr>
      <w:keepLines/>
      <w:tabs>
        <w:tab w:val="left" w:pos="794"/>
        <w:tab w:val="left" w:pos="1191"/>
        <w:tab w:val="left" w:pos="1588"/>
        <w:tab w:val="left" w:pos="1985"/>
      </w:tabs>
      <w:spacing w:before="120" w:after="480"/>
      <w:jc w:val="center"/>
    </w:pPr>
    <w:rPr>
      <w:b/>
      <w:sz w:val="24"/>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rsid w:val="0067371F"/>
    <w:rPr>
      <w:rFonts w:cs="Times New Roman"/>
      <w:b/>
      <w:noProof/>
      <w:sz w:val="18"/>
      <w:lang w:eastAsia="ja-JP"/>
    </w:rPr>
  </w:style>
  <w:style w:type="character" w:customStyle="1" w:styleId="af1">
    <w:name w:val="页脚 字符"/>
    <w:link w:val="af0"/>
    <w:rsid w:val="0067371F"/>
    <w:rPr>
      <w:b/>
      <w:i/>
      <w:noProof/>
      <w:sz w:val="18"/>
      <w:lang w:eastAsia="ja-JP"/>
    </w:rPr>
  </w:style>
  <w:style w:type="character" w:customStyle="1" w:styleId="af">
    <w:name w:val="脚注文本 字符"/>
    <w:link w:val="ae"/>
    <w:rsid w:val="0067371F"/>
    <w:rPr>
      <w:sz w:val="16"/>
    </w:rPr>
  </w:style>
  <w:style w:type="paragraph" w:customStyle="1" w:styleId="Guidance">
    <w:name w:val="Guidance"/>
    <w:basedOn w:val="a1"/>
    <w:rsid w:val="0067371F"/>
    <w:rPr>
      <w:i/>
      <w:color w:val="0000FF"/>
    </w:rPr>
  </w:style>
  <w:style w:type="character" w:customStyle="1" w:styleId="22">
    <w:name w:val="标题 2 字符"/>
    <w:link w:val="2"/>
    <w:rsid w:val="0067371F"/>
    <w:rPr>
      <w:rFonts w:cs="Times New Roman"/>
      <w:sz w:val="32"/>
      <w:lang w:eastAsia="ja-JP"/>
    </w:rPr>
  </w:style>
  <w:style w:type="character" w:customStyle="1" w:styleId="32">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0"/>
    <w:rsid w:val="0067371F"/>
    <w:rPr>
      <w:rFonts w:cs="Times New Roman"/>
      <w:sz w:val="28"/>
      <w:lang w:eastAsia="ja-JP"/>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67371F"/>
    <w:rPr>
      <w:rFonts w:cs="Times New Roman"/>
      <w:sz w:val="24"/>
      <w:lang w:eastAsia="ja-JP"/>
    </w:rPr>
  </w:style>
  <w:style w:type="character" w:customStyle="1" w:styleId="51">
    <w:name w:val="标题 5 字符"/>
    <w:link w:val="5"/>
    <w:rsid w:val="0067371F"/>
    <w:rPr>
      <w:rFonts w:cs="Times New Roman"/>
      <w:sz w:val="22"/>
      <w:lang w:eastAsia="ja-JP"/>
    </w:rPr>
  </w:style>
  <w:style w:type="paragraph" w:customStyle="1" w:styleId="H6">
    <w:name w:val="H6"/>
    <w:basedOn w:val="5"/>
    <w:next w:val="a1"/>
    <w:rsid w:val="0067371F"/>
    <w:pPr>
      <w:ind w:left="1985" w:hanging="1985"/>
      <w:outlineLvl w:val="9"/>
    </w:pPr>
    <w:rPr>
      <w:sz w:val="20"/>
    </w:rPr>
  </w:style>
  <w:style w:type="character" w:customStyle="1" w:styleId="60">
    <w:name w:val="标题 6 字符"/>
    <w:link w:val="6"/>
    <w:rsid w:val="0067371F"/>
    <w:rPr>
      <w:rFonts w:cs="Times New Roman"/>
      <w:lang w:eastAsia="ja-JP"/>
    </w:rPr>
  </w:style>
  <w:style w:type="character" w:customStyle="1" w:styleId="70">
    <w:name w:val="标题 7 字符"/>
    <w:link w:val="7"/>
    <w:rsid w:val="0067371F"/>
    <w:rPr>
      <w:rFonts w:cs="Times New Roman"/>
      <w:lang w:eastAsia="ja-JP"/>
    </w:rPr>
  </w:style>
  <w:style w:type="character" w:customStyle="1" w:styleId="80">
    <w:name w:val="标题 8 字符"/>
    <w:link w:val="8"/>
    <w:rsid w:val="0067371F"/>
    <w:rPr>
      <w:rFonts w:cs="Times New Roman"/>
      <w:sz w:val="36"/>
      <w:lang w:eastAsia="ja-JP"/>
    </w:rPr>
  </w:style>
  <w:style w:type="character" w:customStyle="1" w:styleId="90">
    <w:name w:val="标题 9 字符"/>
    <w:link w:val="9"/>
    <w:rsid w:val="0067371F"/>
    <w:rPr>
      <w:rFonts w:cs="Times New Roman"/>
      <w:sz w:val="36"/>
      <w:lang w:eastAsia="ja-JP"/>
    </w:rPr>
  </w:style>
  <w:style w:type="character" w:styleId="HTML">
    <w:name w:val="HTML Code"/>
    <w:uiPriority w:val="99"/>
    <w:unhideWhenUsed/>
    <w:rsid w:val="0067371F"/>
    <w:rPr>
      <w:rFonts w:ascii="Courier New" w:eastAsia="Times New Roman" w:hAnsi="Courier New" w:cs="Courier New"/>
      <w:sz w:val="20"/>
      <w:szCs w:val="20"/>
    </w:rPr>
  </w:style>
  <w:style w:type="paragraph" w:styleId="aff">
    <w:name w:val="index heading"/>
    <w:basedOn w:val="a1"/>
    <w:next w:val="a1"/>
    <w:rsid w:val="0067371F"/>
    <w:pPr>
      <w:pBdr>
        <w:top w:val="single" w:sz="12" w:space="0" w:color="auto"/>
      </w:pBdr>
      <w:spacing w:before="360" w:after="240"/>
    </w:pPr>
    <w:rPr>
      <w:b/>
      <w:i/>
      <w:sz w:val="26"/>
    </w:rPr>
  </w:style>
  <w:style w:type="paragraph" w:customStyle="1" w:styleId="LD">
    <w:name w:val="LD"/>
    <w:rsid w:val="0067371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0">
    <w:name w:val="List Paragraph"/>
    <w:aliases w:val="- Bullets,?? ??,?????,????,Lista1,列出段落,목록 단락,リスト段落,列出段落1,中等深浅网格 1 - 着色 21,R4_bullets,列表段落1,—ño’i—Ž,¥¡¡¡¡ì¬º¥¹¥È¶ÎÂä,ÁÐ³ö¶ÎÂä,¥ê¥¹¥È¶ÎÂä,1st level - Bullet List Paragraph,Lettre d'introduction,Paragrafo elenco,Normal bullet 2,列表段落11,Bullet list"/>
    <w:basedOn w:val="a1"/>
    <w:link w:val="aff1"/>
    <w:uiPriority w:val="34"/>
    <w:qFormat/>
    <w:rsid w:val="00242731"/>
    <w:pPr>
      <w:ind w:left="720"/>
    </w:pPr>
    <w:rPr>
      <w:rFonts w:eastAsia="Calibri"/>
      <w:lang w:val="x-none"/>
    </w:rPr>
  </w:style>
  <w:style w:type="character" w:customStyle="1" w:styleId="aff1">
    <w:name w:val="列表段落 字符"/>
    <w:aliases w:val="- Bullets 字符,?? ?? 字符,????? 字符,???? 字符,Lista1 字符,列出段落 字符,목록 단락 字符,リスト段落 字符,列出段落1 字符,中等深浅网格 1 - 着色 21 字符,R4_bullets 字符,列表段落1 字符,—ño’i—Ž 字符,¥¡¡¡¡ì¬º¥¹¥È¶ÎÂä 字符,ÁÐ³ö¶ÎÂä 字符,¥ê¥¹¥È¶ÎÂä 字符,1st level - Bullet List Paragraph 字符,Paragrafo elenco 字符"/>
    <w:link w:val="aff0"/>
    <w:uiPriority w:val="34"/>
    <w:qFormat/>
    <w:locked/>
    <w:rsid w:val="00242731"/>
    <w:rPr>
      <w:rFonts w:eastAsia="Calibri" w:cstheme="minorBidi"/>
      <w:szCs w:val="22"/>
      <w:lang w:val="x-none" w:eastAsia="en-US"/>
    </w:rPr>
  </w:style>
  <w:style w:type="paragraph" w:customStyle="1" w:styleId="NF">
    <w:name w:val="NF"/>
    <w:basedOn w:val="NO"/>
    <w:rsid w:val="0067371F"/>
    <w:pPr>
      <w:keepNext/>
    </w:pPr>
    <w:rPr>
      <w:sz w:val="18"/>
    </w:rPr>
  </w:style>
  <w:style w:type="paragraph" w:customStyle="1" w:styleId="NW">
    <w:name w:val="NW"/>
    <w:basedOn w:val="NO"/>
    <w:rsid w:val="0067371F"/>
  </w:style>
  <w:style w:type="paragraph" w:customStyle="1" w:styleId="PL">
    <w:name w:val="PL"/>
    <w:link w:val="PLChar"/>
    <w:qFormat/>
    <w:rsid w:val="006737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67371F"/>
    <w:rPr>
      <w:rFonts w:ascii="Courier New" w:eastAsia="Batang" w:hAnsi="Courier New"/>
      <w:noProof/>
      <w:sz w:val="16"/>
      <w:shd w:val="clear" w:color="auto" w:fill="E6E6E6"/>
      <w:lang w:eastAsia="sv-SE"/>
    </w:rPr>
  </w:style>
  <w:style w:type="paragraph" w:styleId="aff2">
    <w:name w:val="Plain Text"/>
    <w:basedOn w:val="a1"/>
    <w:link w:val="aff3"/>
    <w:rsid w:val="0067371F"/>
    <w:rPr>
      <w:rFonts w:ascii="Courier New" w:hAnsi="Courier New"/>
      <w:lang w:val="nb-NO"/>
    </w:rPr>
  </w:style>
  <w:style w:type="character" w:customStyle="1" w:styleId="aff3">
    <w:name w:val="纯文本 字符"/>
    <w:link w:val="aff2"/>
    <w:rsid w:val="0067371F"/>
    <w:rPr>
      <w:rFonts w:ascii="Courier New" w:hAnsi="Courier New"/>
      <w:lang w:val="nb-NO"/>
    </w:rPr>
  </w:style>
  <w:style w:type="character" w:styleId="aff4">
    <w:name w:val="Strong"/>
    <w:uiPriority w:val="22"/>
    <w:qFormat/>
    <w:rsid w:val="0067371F"/>
    <w:rPr>
      <w:b/>
      <w:bCs/>
    </w:rPr>
  </w:style>
  <w:style w:type="table" w:styleId="aff5">
    <w:name w:val="Table Grid"/>
    <w:basedOn w:val="a3"/>
    <w:rsid w:val="0067371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67371F"/>
    <w:rPr>
      <w:sz w:val="18"/>
      <w:lang w:val="x-none" w:eastAsia="x-none"/>
    </w:rPr>
  </w:style>
  <w:style w:type="character" w:customStyle="1" w:styleId="TAHCar">
    <w:name w:val="TAH Car"/>
    <w:link w:val="TAH"/>
    <w:locked/>
    <w:rsid w:val="0067371F"/>
    <w:rPr>
      <w:b/>
      <w:sz w:val="18"/>
      <w:lang w:val="x-none" w:eastAsia="x-none"/>
    </w:rPr>
  </w:style>
  <w:style w:type="character" w:customStyle="1" w:styleId="THChar">
    <w:name w:val="TH Char"/>
    <w:link w:val="TH"/>
    <w:qFormat/>
    <w:rsid w:val="0067371F"/>
    <w:rPr>
      <w:b/>
      <w:lang w:val="x-none" w:eastAsia="x-none"/>
    </w:rPr>
  </w:style>
  <w:style w:type="paragraph" w:customStyle="1" w:styleId="TAJ">
    <w:name w:val="TAJ"/>
    <w:basedOn w:val="TH"/>
    <w:rsid w:val="0067371F"/>
  </w:style>
  <w:style w:type="paragraph" w:customStyle="1" w:styleId="TALCharChar">
    <w:name w:val="TAL Char Char"/>
    <w:basedOn w:val="a1"/>
    <w:link w:val="TALCharCharChar"/>
    <w:rsid w:val="0067371F"/>
    <w:pPr>
      <w:keepNext/>
      <w:keepLines/>
    </w:pPr>
    <w:rPr>
      <w:rFonts w:eastAsia="Malgun Gothic"/>
      <w:sz w:val="18"/>
      <w:lang w:val="x-none" w:eastAsia="x-none"/>
    </w:rPr>
  </w:style>
  <w:style w:type="character" w:customStyle="1" w:styleId="TALCharCharChar">
    <w:name w:val="TAL Char Char Char"/>
    <w:link w:val="TALCharChar"/>
    <w:rsid w:val="0067371F"/>
    <w:rPr>
      <w:rFonts w:eastAsia="Malgun Gothic"/>
      <w:sz w:val="18"/>
      <w:lang w:val="x-none" w:eastAsia="x-none"/>
    </w:rPr>
  </w:style>
  <w:style w:type="character" w:customStyle="1" w:styleId="TFChar">
    <w:name w:val="TF Char"/>
    <w:link w:val="TF"/>
    <w:rsid w:val="0067371F"/>
    <w:rPr>
      <w:b/>
      <w:lang w:val="x-none" w:eastAsia="x-none"/>
    </w:rPr>
  </w:style>
  <w:style w:type="paragraph" w:styleId="aff6">
    <w:name w:val="List Continue"/>
    <w:basedOn w:val="a1"/>
    <w:rsid w:val="0067371F"/>
    <w:pPr>
      <w:spacing w:after="120"/>
      <w:ind w:left="283"/>
      <w:contextualSpacing/>
    </w:pPr>
  </w:style>
  <w:style w:type="paragraph" w:styleId="25">
    <w:name w:val="List Continue 2"/>
    <w:basedOn w:val="a1"/>
    <w:rsid w:val="0067371F"/>
    <w:pPr>
      <w:spacing w:after="120"/>
      <w:ind w:left="566"/>
      <w:contextualSpacing/>
    </w:pPr>
  </w:style>
  <w:style w:type="paragraph" w:styleId="3">
    <w:name w:val="List Number 3"/>
    <w:basedOn w:val="21"/>
    <w:rsid w:val="00B324AA"/>
    <w:pPr>
      <w:numPr>
        <w:numId w:val="2"/>
      </w:numPr>
      <w:contextualSpacing/>
    </w:pPr>
  </w:style>
  <w:style w:type="character" w:customStyle="1" w:styleId="ProposalChar">
    <w:name w:val="Proposal Char"/>
    <w:link w:val="Proposal"/>
    <w:qFormat/>
    <w:rsid w:val="000C3BA9"/>
    <w:rPr>
      <w:rFonts w:asciiTheme="minorHAnsi" w:eastAsiaTheme="minorEastAsia" w:hAnsiTheme="minorHAnsi" w:cstheme="minorBidi"/>
      <w:b/>
      <w:bCs/>
      <w:kern w:val="2"/>
      <w:sz w:val="21"/>
      <w:szCs w:val="22"/>
      <w:lang w:val="en-US" w:eastAsia="zh-CN"/>
    </w:rPr>
  </w:style>
  <w:style w:type="character" w:customStyle="1" w:styleId="a6">
    <w:name w:val="题注 字符"/>
    <w:aliases w:val="cap 字符,cap Char 字符,Caption Char 字符,Caption Char1 Char 字符,cap Char Char1 字符,Caption Char Char1 Char 字符,cap Char2 字符,条目 字符,cap1 字符,cap2 字符,cap11 字符,cap Char Char Char Char Char Char Char 字符,Caption Char2 字符,Caption Char Char Char 字符,fig and tbl 字符"/>
    <w:link w:val="a5"/>
    <w:rsid w:val="000C3BA9"/>
    <w:rPr>
      <w:b/>
    </w:rPr>
  </w:style>
  <w:style w:type="paragraph" w:styleId="aff7">
    <w:name w:val="Revision"/>
    <w:hidden/>
    <w:uiPriority w:val="99"/>
    <w:semiHidden/>
    <w:rsid w:val="005B2B92"/>
    <w:rPr>
      <w:rFonts w:eastAsiaTheme="minorHAnsi" w:cstheme="minorBidi"/>
      <w:szCs w:val="22"/>
      <w:lang w:val="en-US" w:eastAsia="en-US"/>
    </w:rPr>
  </w:style>
  <w:style w:type="paragraph" w:styleId="aff8">
    <w:name w:val="Normal (Web)"/>
    <w:basedOn w:val="a1"/>
    <w:uiPriority w:val="99"/>
    <w:unhideWhenUsed/>
    <w:rsid w:val="00FC659E"/>
    <w:pPr>
      <w:spacing w:before="100" w:beforeAutospacing="1" w:after="100" w:afterAutospacing="1"/>
    </w:pPr>
    <w:rPr>
      <w:rFonts w:ascii="Times New Roman" w:eastAsia="Times New Roman" w:hAnsi="Times New Roman" w:cs="Times New Roman"/>
      <w:sz w:val="24"/>
      <w:szCs w:val="24"/>
    </w:rPr>
  </w:style>
  <w:style w:type="character" w:customStyle="1" w:styleId="IvDtabletextChar">
    <w:name w:val="IvD tabletext Char"/>
    <w:basedOn w:val="a2"/>
    <w:link w:val="IvDtabletext"/>
    <w:locked/>
    <w:rsid w:val="00154CB6"/>
    <w:rPr>
      <w:spacing w:val="2"/>
    </w:rPr>
  </w:style>
  <w:style w:type="paragraph" w:customStyle="1" w:styleId="IvDtabletext">
    <w:name w:val="IvD tabletext"/>
    <w:basedOn w:val="a1"/>
    <w:link w:val="IvDtabletextChar"/>
    <w:rsid w:val="00154CB6"/>
    <w:pPr>
      <w:spacing w:before="100" w:after="100"/>
    </w:pPr>
    <w:rPr>
      <w:rFonts w:eastAsia="宋体" w:cs="Arial"/>
      <w:spacing w:val="2"/>
      <w:szCs w:val="20"/>
    </w:rPr>
  </w:style>
  <w:style w:type="character" w:styleId="aff9">
    <w:name w:val="Unresolved Mention"/>
    <w:basedOn w:val="a2"/>
    <w:uiPriority w:val="99"/>
    <w:unhideWhenUsed/>
    <w:rsid w:val="00C84EA5"/>
    <w:rPr>
      <w:color w:val="605E5C"/>
      <w:shd w:val="clear" w:color="auto" w:fill="E1DFDD"/>
    </w:rPr>
  </w:style>
  <w:style w:type="character" w:customStyle="1" w:styleId="apple-converted-space">
    <w:name w:val="apple-converted-space"/>
    <w:rsid w:val="00EC0FE6"/>
  </w:style>
  <w:style w:type="character" w:styleId="affa">
    <w:name w:val="Placeholder Text"/>
    <w:basedOn w:val="a2"/>
    <w:uiPriority w:val="99"/>
    <w:semiHidden/>
    <w:rsid w:val="00483B86"/>
    <w:rPr>
      <w:color w:val="808080"/>
    </w:rPr>
  </w:style>
  <w:style w:type="paragraph" w:customStyle="1" w:styleId="Default">
    <w:name w:val="Default"/>
    <w:rsid w:val="00792A51"/>
    <w:pPr>
      <w:autoSpaceDE w:val="0"/>
      <w:autoSpaceDN w:val="0"/>
      <w:adjustRightInd w:val="0"/>
    </w:pPr>
    <w:rPr>
      <w:rFonts w:ascii="Calibri" w:hAnsi="Calibri" w:cs="Calibri"/>
      <w:color w:val="000000"/>
      <w:sz w:val="24"/>
      <w:szCs w:val="24"/>
      <w:lang w:val="en-US"/>
    </w:rPr>
  </w:style>
  <w:style w:type="character" w:styleId="affb">
    <w:name w:val="Mention"/>
    <w:basedOn w:val="a2"/>
    <w:uiPriority w:val="99"/>
    <w:unhideWhenUsed/>
    <w:rsid w:val="00C648E5"/>
    <w:rPr>
      <w:color w:val="2B579A"/>
      <w:shd w:val="clear" w:color="auto" w:fill="E1DFDD"/>
    </w:rPr>
  </w:style>
  <w:style w:type="paragraph" w:customStyle="1" w:styleId="ArialText">
    <w:name w:val="Arial Text"/>
    <w:basedOn w:val="a1"/>
    <w:link w:val="ArialTextChar"/>
    <w:qFormat/>
    <w:rsid w:val="000E1A62"/>
    <w:rPr>
      <w:lang w:eastAsia="ja-JP"/>
    </w:rPr>
  </w:style>
  <w:style w:type="character" w:customStyle="1" w:styleId="ArialTextChar">
    <w:name w:val="Arial Text Char"/>
    <w:basedOn w:val="a2"/>
    <w:link w:val="ArialText"/>
    <w:rsid w:val="000E1A62"/>
    <w:rPr>
      <w:rFonts w:eastAsiaTheme="minorHAnsi" w:cstheme="minorBidi"/>
      <w:szCs w:val="22"/>
      <w:lang w:eastAsia="ja-JP"/>
    </w:rPr>
  </w:style>
  <w:style w:type="paragraph" w:customStyle="1" w:styleId="bullet">
    <w:name w:val="bullet"/>
    <w:basedOn w:val="aff0"/>
    <w:qFormat/>
    <w:rsid w:val="00EA0FA6"/>
    <w:pPr>
      <w:numPr>
        <w:numId w:val="13"/>
      </w:numPr>
      <w:spacing w:line="256" w:lineRule="auto"/>
      <w:ind w:left="720"/>
      <w:contextualSpacing/>
    </w:pPr>
    <w:rPr>
      <w:rFonts w:eastAsia="Times New Roman"/>
      <w:szCs w:val="24"/>
      <w:lang w:val="en-GB" w:eastAsia="en-GB"/>
    </w:rPr>
  </w:style>
  <w:style w:type="paragraph" w:customStyle="1" w:styleId="Proposal2">
    <w:name w:val="Proposal2"/>
    <w:basedOn w:val="Observation"/>
    <w:link w:val="Proposal2Char"/>
    <w:rsid w:val="004612E8"/>
  </w:style>
  <w:style w:type="character" w:customStyle="1" w:styleId="ObservationChar">
    <w:name w:val="Observation Char"/>
    <w:basedOn w:val="ProposalChar"/>
    <w:link w:val="Observation"/>
    <w:rsid w:val="004612E8"/>
    <w:rPr>
      <w:rFonts w:asciiTheme="minorHAnsi" w:eastAsiaTheme="minorEastAsia" w:hAnsiTheme="minorHAnsi" w:cstheme="minorBidi"/>
      <w:b/>
      <w:bCs/>
      <w:kern w:val="2"/>
      <w:sz w:val="21"/>
      <w:szCs w:val="22"/>
      <w:lang w:val="en-US" w:eastAsia="ja-JP"/>
    </w:rPr>
  </w:style>
  <w:style w:type="character" w:customStyle="1" w:styleId="Proposal2Char">
    <w:name w:val="Proposal2 Char"/>
    <w:basedOn w:val="ObservationChar"/>
    <w:link w:val="Proposal2"/>
    <w:rsid w:val="004612E8"/>
    <w:rPr>
      <w:rFonts w:asciiTheme="minorHAnsi" w:eastAsiaTheme="minorEastAsia" w:hAnsiTheme="minorHAnsi" w:cstheme="minorBidi"/>
      <w:b/>
      <w:bCs/>
      <w:kern w:val="2"/>
      <w:sz w:val="21"/>
      <w:szCs w:val="22"/>
      <w:lang w:val="en-US" w:eastAsia="ja-JP"/>
    </w:rPr>
  </w:style>
  <w:style w:type="table" w:customStyle="1" w:styleId="TableGrid7">
    <w:name w:val="Table Grid7"/>
    <w:basedOn w:val="a3"/>
    <w:next w:val="aff5"/>
    <w:uiPriority w:val="39"/>
    <w:qFormat/>
    <w:rsid w:val="008F1BF1"/>
    <w:rPr>
      <w:rFonts w:ascii="Times New Roman" w:eastAsia="Batang"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locked/>
    <w:rsid w:val="004605F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71954">
      <w:bodyDiv w:val="1"/>
      <w:marLeft w:val="0"/>
      <w:marRight w:val="0"/>
      <w:marTop w:val="0"/>
      <w:marBottom w:val="0"/>
      <w:divBdr>
        <w:top w:val="none" w:sz="0" w:space="0" w:color="auto"/>
        <w:left w:val="none" w:sz="0" w:space="0" w:color="auto"/>
        <w:bottom w:val="none" w:sz="0" w:space="0" w:color="auto"/>
        <w:right w:val="none" w:sz="0" w:space="0" w:color="auto"/>
      </w:divBdr>
      <w:divsChild>
        <w:div w:id="1833065428">
          <w:marLeft w:val="576"/>
          <w:marRight w:val="0"/>
          <w:marTop w:val="160"/>
          <w:marBottom w:val="0"/>
          <w:divBdr>
            <w:top w:val="none" w:sz="0" w:space="0" w:color="auto"/>
            <w:left w:val="none" w:sz="0" w:space="0" w:color="auto"/>
            <w:bottom w:val="none" w:sz="0" w:space="0" w:color="auto"/>
            <w:right w:val="none" w:sz="0" w:space="0" w:color="auto"/>
          </w:divBdr>
        </w:div>
      </w:divsChild>
    </w:div>
    <w:div w:id="103159695">
      <w:bodyDiv w:val="1"/>
      <w:marLeft w:val="0"/>
      <w:marRight w:val="0"/>
      <w:marTop w:val="0"/>
      <w:marBottom w:val="0"/>
      <w:divBdr>
        <w:top w:val="none" w:sz="0" w:space="0" w:color="auto"/>
        <w:left w:val="none" w:sz="0" w:space="0" w:color="auto"/>
        <w:bottom w:val="none" w:sz="0" w:space="0" w:color="auto"/>
        <w:right w:val="none" w:sz="0" w:space="0" w:color="auto"/>
      </w:divBdr>
    </w:div>
    <w:div w:id="266742700">
      <w:bodyDiv w:val="1"/>
      <w:marLeft w:val="0"/>
      <w:marRight w:val="0"/>
      <w:marTop w:val="0"/>
      <w:marBottom w:val="0"/>
      <w:divBdr>
        <w:top w:val="none" w:sz="0" w:space="0" w:color="auto"/>
        <w:left w:val="none" w:sz="0" w:space="0" w:color="auto"/>
        <w:bottom w:val="none" w:sz="0" w:space="0" w:color="auto"/>
        <w:right w:val="none" w:sz="0" w:space="0" w:color="auto"/>
      </w:divBdr>
    </w:div>
    <w:div w:id="300352885">
      <w:bodyDiv w:val="1"/>
      <w:marLeft w:val="0"/>
      <w:marRight w:val="0"/>
      <w:marTop w:val="0"/>
      <w:marBottom w:val="0"/>
      <w:divBdr>
        <w:top w:val="none" w:sz="0" w:space="0" w:color="auto"/>
        <w:left w:val="none" w:sz="0" w:space="0" w:color="auto"/>
        <w:bottom w:val="none" w:sz="0" w:space="0" w:color="auto"/>
        <w:right w:val="none" w:sz="0" w:space="0" w:color="auto"/>
      </w:divBdr>
      <w:divsChild>
        <w:div w:id="15619511">
          <w:marLeft w:val="576"/>
          <w:marRight w:val="0"/>
          <w:marTop w:val="160"/>
          <w:marBottom w:val="0"/>
          <w:divBdr>
            <w:top w:val="none" w:sz="0" w:space="0" w:color="auto"/>
            <w:left w:val="none" w:sz="0" w:space="0" w:color="auto"/>
            <w:bottom w:val="none" w:sz="0" w:space="0" w:color="auto"/>
            <w:right w:val="none" w:sz="0" w:space="0" w:color="auto"/>
          </w:divBdr>
        </w:div>
        <w:div w:id="87896238">
          <w:marLeft w:val="850"/>
          <w:marRight w:val="0"/>
          <w:marTop w:val="160"/>
          <w:marBottom w:val="0"/>
          <w:divBdr>
            <w:top w:val="none" w:sz="0" w:space="0" w:color="auto"/>
            <w:left w:val="none" w:sz="0" w:space="0" w:color="auto"/>
            <w:bottom w:val="none" w:sz="0" w:space="0" w:color="auto"/>
            <w:right w:val="none" w:sz="0" w:space="0" w:color="auto"/>
          </w:divBdr>
        </w:div>
        <w:div w:id="181893735">
          <w:marLeft w:val="576"/>
          <w:marRight w:val="0"/>
          <w:marTop w:val="160"/>
          <w:marBottom w:val="0"/>
          <w:divBdr>
            <w:top w:val="none" w:sz="0" w:space="0" w:color="auto"/>
            <w:left w:val="none" w:sz="0" w:space="0" w:color="auto"/>
            <w:bottom w:val="none" w:sz="0" w:space="0" w:color="auto"/>
            <w:right w:val="none" w:sz="0" w:space="0" w:color="auto"/>
          </w:divBdr>
        </w:div>
        <w:div w:id="634339676">
          <w:marLeft w:val="288"/>
          <w:marRight w:val="0"/>
          <w:marTop w:val="160"/>
          <w:marBottom w:val="0"/>
          <w:divBdr>
            <w:top w:val="none" w:sz="0" w:space="0" w:color="auto"/>
            <w:left w:val="none" w:sz="0" w:space="0" w:color="auto"/>
            <w:bottom w:val="none" w:sz="0" w:space="0" w:color="auto"/>
            <w:right w:val="none" w:sz="0" w:space="0" w:color="auto"/>
          </w:divBdr>
        </w:div>
        <w:div w:id="738476534">
          <w:marLeft w:val="850"/>
          <w:marRight w:val="0"/>
          <w:marTop w:val="160"/>
          <w:marBottom w:val="0"/>
          <w:divBdr>
            <w:top w:val="none" w:sz="0" w:space="0" w:color="auto"/>
            <w:left w:val="none" w:sz="0" w:space="0" w:color="auto"/>
            <w:bottom w:val="none" w:sz="0" w:space="0" w:color="auto"/>
            <w:right w:val="none" w:sz="0" w:space="0" w:color="auto"/>
          </w:divBdr>
        </w:div>
        <w:div w:id="1390109157">
          <w:marLeft w:val="850"/>
          <w:marRight w:val="0"/>
          <w:marTop w:val="160"/>
          <w:marBottom w:val="0"/>
          <w:divBdr>
            <w:top w:val="none" w:sz="0" w:space="0" w:color="auto"/>
            <w:left w:val="none" w:sz="0" w:space="0" w:color="auto"/>
            <w:bottom w:val="none" w:sz="0" w:space="0" w:color="auto"/>
            <w:right w:val="none" w:sz="0" w:space="0" w:color="auto"/>
          </w:divBdr>
        </w:div>
        <w:div w:id="1808354956">
          <w:marLeft w:val="850"/>
          <w:marRight w:val="0"/>
          <w:marTop w:val="160"/>
          <w:marBottom w:val="0"/>
          <w:divBdr>
            <w:top w:val="none" w:sz="0" w:space="0" w:color="auto"/>
            <w:left w:val="none" w:sz="0" w:space="0" w:color="auto"/>
            <w:bottom w:val="none" w:sz="0" w:space="0" w:color="auto"/>
            <w:right w:val="none" w:sz="0" w:space="0" w:color="auto"/>
          </w:divBdr>
        </w:div>
      </w:divsChild>
    </w:div>
    <w:div w:id="311564948">
      <w:bodyDiv w:val="1"/>
      <w:marLeft w:val="0"/>
      <w:marRight w:val="0"/>
      <w:marTop w:val="0"/>
      <w:marBottom w:val="0"/>
      <w:divBdr>
        <w:top w:val="none" w:sz="0" w:space="0" w:color="auto"/>
        <w:left w:val="none" w:sz="0" w:space="0" w:color="auto"/>
        <w:bottom w:val="none" w:sz="0" w:space="0" w:color="auto"/>
        <w:right w:val="none" w:sz="0" w:space="0" w:color="auto"/>
      </w:divBdr>
    </w:div>
    <w:div w:id="383526522">
      <w:bodyDiv w:val="1"/>
      <w:marLeft w:val="0"/>
      <w:marRight w:val="0"/>
      <w:marTop w:val="0"/>
      <w:marBottom w:val="0"/>
      <w:divBdr>
        <w:top w:val="none" w:sz="0" w:space="0" w:color="auto"/>
        <w:left w:val="none" w:sz="0" w:space="0" w:color="auto"/>
        <w:bottom w:val="none" w:sz="0" w:space="0" w:color="auto"/>
        <w:right w:val="none" w:sz="0" w:space="0" w:color="auto"/>
      </w:divBdr>
    </w:div>
    <w:div w:id="640882978">
      <w:bodyDiv w:val="1"/>
      <w:marLeft w:val="0"/>
      <w:marRight w:val="0"/>
      <w:marTop w:val="0"/>
      <w:marBottom w:val="0"/>
      <w:divBdr>
        <w:top w:val="none" w:sz="0" w:space="0" w:color="auto"/>
        <w:left w:val="none" w:sz="0" w:space="0" w:color="auto"/>
        <w:bottom w:val="none" w:sz="0" w:space="0" w:color="auto"/>
        <w:right w:val="none" w:sz="0" w:space="0" w:color="auto"/>
      </w:divBdr>
    </w:div>
    <w:div w:id="746153011">
      <w:bodyDiv w:val="1"/>
      <w:marLeft w:val="0"/>
      <w:marRight w:val="0"/>
      <w:marTop w:val="0"/>
      <w:marBottom w:val="0"/>
      <w:divBdr>
        <w:top w:val="none" w:sz="0" w:space="0" w:color="auto"/>
        <w:left w:val="none" w:sz="0" w:space="0" w:color="auto"/>
        <w:bottom w:val="none" w:sz="0" w:space="0" w:color="auto"/>
        <w:right w:val="none" w:sz="0" w:space="0" w:color="auto"/>
      </w:divBdr>
    </w:div>
    <w:div w:id="806318593">
      <w:bodyDiv w:val="1"/>
      <w:marLeft w:val="0"/>
      <w:marRight w:val="0"/>
      <w:marTop w:val="0"/>
      <w:marBottom w:val="0"/>
      <w:divBdr>
        <w:top w:val="none" w:sz="0" w:space="0" w:color="auto"/>
        <w:left w:val="none" w:sz="0" w:space="0" w:color="auto"/>
        <w:bottom w:val="none" w:sz="0" w:space="0" w:color="auto"/>
        <w:right w:val="none" w:sz="0" w:space="0" w:color="auto"/>
      </w:divBdr>
    </w:div>
    <w:div w:id="883909500">
      <w:bodyDiv w:val="1"/>
      <w:marLeft w:val="0"/>
      <w:marRight w:val="0"/>
      <w:marTop w:val="0"/>
      <w:marBottom w:val="0"/>
      <w:divBdr>
        <w:top w:val="none" w:sz="0" w:space="0" w:color="auto"/>
        <w:left w:val="none" w:sz="0" w:space="0" w:color="auto"/>
        <w:bottom w:val="none" w:sz="0" w:space="0" w:color="auto"/>
        <w:right w:val="none" w:sz="0" w:space="0" w:color="auto"/>
      </w:divBdr>
    </w:div>
    <w:div w:id="931208756">
      <w:bodyDiv w:val="1"/>
      <w:marLeft w:val="0"/>
      <w:marRight w:val="0"/>
      <w:marTop w:val="0"/>
      <w:marBottom w:val="0"/>
      <w:divBdr>
        <w:top w:val="none" w:sz="0" w:space="0" w:color="auto"/>
        <w:left w:val="none" w:sz="0" w:space="0" w:color="auto"/>
        <w:bottom w:val="none" w:sz="0" w:space="0" w:color="auto"/>
        <w:right w:val="none" w:sz="0" w:space="0" w:color="auto"/>
      </w:divBdr>
    </w:div>
    <w:div w:id="1251355057">
      <w:bodyDiv w:val="1"/>
      <w:marLeft w:val="0"/>
      <w:marRight w:val="0"/>
      <w:marTop w:val="0"/>
      <w:marBottom w:val="0"/>
      <w:divBdr>
        <w:top w:val="none" w:sz="0" w:space="0" w:color="auto"/>
        <w:left w:val="none" w:sz="0" w:space="0" w:color="auto"/>
        <w:bottom w:val="none" w:sz="0" w:space="0" w:color="auto"/>
        <w:right w:val="none" w:sz="0" w:space="0" w:color="auto"/>
      </w:divBdr>
      <w:divsChild>
        <w:div w:id="1590505981">
          <w:marLeft w:val="576"/>
          <w:marRight w:val="0"/>
          <w:marTop w:val="160"/>
          <w:marBottom w:val="0"/>
          <w:divBdr>
            <w:top w:val="none" w:sz="0" w:space="0" w:color="auto"/>
            <w:left w:val="none" w:sz="0" w:space="0" w:color="auto"/>
            <w:bottom w:val="none" w:sz="0" w:space="0" w:color="auto"/>
            <w:right w:val="none" w:sz="0" w:space="0" w:color="auto"/>
          </w:divBdr>
        </w:div>
      </w:divsChild>
    </w:div>
    <w:div w:id="1342664556">
      <w:bodyDiv w:val="1"/>
      <w:marLeft w:val="0"/>
      <w:marRight w:val="0"/>
      <w:marTop w:val="0"/>
      <w:marBottom w:val="0"/>
      <w:divBdr>
        <w:top w:val="none" w:sz="0" w:space="0" w:color="auto"/>
        <w:left w:val="none" w:sz="0" w:space="0" w:color="auto"/>
        <w:bottom w:val="none" w:sz="0" w:space="0" w:color="auto"/>
        <w:right w:val="none" w:sz="0" w:space="0" w:color="auto"/>
      </w:divBdr>
    </w:div>
    <w:div w:id="1355379808">
      <w:bodyDiv w:val="1"/>
      <w:marLeft w:val="0"/>
      <w:marRight w:val="0"/>
      <w:marTop w:val="0"/>
      <w:marBottom w:val="0"/>
      <w:divBdr>
        <w:top w:val="none" w:sz="0" w:space="0" w:color="auto"/>
        <w:left w:val="none" w:sz="0" w:space="0" w:color="auto"/>
        <w:bottom w:val="none" w:sz="0" w:space="0" w:color="auto"/>
        <w:right w:val="none" w:sz="0" w:space="0" w:color="auto"/>
      </w:divBdr>
    </w:div>
    <w:div w:id="1413046368">
      <w:bodyDiv w:val="1"/>
      <w:marLeft w:val="0"/>
      <w:marRight w:val="0"/>
      <w:marTop w:val="0"/>
      <w:marBottom w:val="0"/>
      <w:divBdr>
        <w:top w:val="none" w:sz="0" w:space="0" w:color="auto"/>
        <w:left w:val="none" w:sz="0" w:space="0" w:color="auto"/>
        <w:bottom w:val="none" w:sz="0" w:space="0" w:color="auto"/>
        <w:right w:val="none" w:sz="0" w:space="0" w:color="auto"/>
      </w:divBdr>
      <w:divsChild>
        <w:div w:id="1575386553">
          <w:marLeft w:val="0"/>
          <w:marRight w:val="0"/>
          <w:marTop w:val="0"/>
          <w:marBottom w:val="0"/>
          <w:divBdr>
            <w:top w:val="none" w:sz="0" w:space="0" w:color="auto"/>
            <w:left w:val="none" w:sz="0" w:space="0" w:color="auto"/>
            <w:bottom w:val="none" w:sz="0" w:space="0" w:color="auto"/>
            <w:right w:val="none" w:sz="0" w:space="0" w:color="auto"/>
          </w:divBdr>
        </w:div>
      </w:divsChild>
    </w:div>
    <w:div w:id="1447962487">
      <w:bodyDiv w:val="1"/>
      <w:marLeft w:val="0"/>
      <w:marRight w:val="0"/>
      <w:marTop w:val="0"/>
      <w:marBottom w:val="0"/>
      <w:divBdr>
        <w:top w:val="none" w:sz="0" w:space="0" w:color="auto"/>
        <w:left w:val="none" w:sz="0" w:space="0" w:color="auto"/>
        <w:bottom w:val="none" w:sz="0" w:space="0" w:color="auto"/>
        <w:right w:val="none" w:sz="0" w:space="0" w:color="auto"/>
      </w:divBdr>
    </w:div>
    <w:div w:id="1449465663">
      <w:bodyDiv w:val="1"/>
      <w:marLeft w:val="0"/>
      <w:marRight w:val="0"/>
      <w:marTop w:val="0"/>
      <w:marBottom w:val="0"/>
      <w:divBdr>
        <w:top w:val="none" w:sz="0" w:space="0" w:color="auto"/>
        <w:left w:val="none" w:sz="0" w:space="0" w:color="auto"/>
        <w:bottom w:val="none" w:sz="0" w:space="0" w:color="auto"/>
        <w:right w:val="none" w:sz="0" w:space="0" w:color="auto"/>
      </w:divBdr>
    </w:div>
    <w:div w:id="1458838787">
      <w:bodyDiv w:val="1"/>
      <w:marLeft w:val="0"/>
      <w:marRight w:val="0"/>
      <w:marTop w:val="0"/>
      <w:marBottom w:val="0"/>
      <w:divBdr>
        <w:top w:val="none" w:sz="0" w:space="0" w:color="auto"/>
        <w:left w:val="none" w:sz="0" w:space="0" w:color="auto"/>
        <w:bottom w:val="none" w:sz="0" w:space="0" w:color="auto"/>
        <w:right w:val="none" w:sz="0" w:space="0" w:color="auto"/>
      </w:divBdr>
    </w:div>
    <w:div w:id="1563903561">
      <w:bodyDiv w:val="1"/>
      <w:marLeft w:val="0"/>
      <w:marRight w:val="0"/>
      <w:marTop w:val="0"/>
      <w:marBottom w:val="0"/>
      <w:divBdr>
        <w:top w:val="none" w:sz="0" w:space="0" w:color="auto"/>
        <w:left w:val="none" w:sz="0" w:space="0" w:color="auto"/>
        <w:bottom w:val="none" w:sz="0" w:space="0" w:color="auto"/>
        <w:right w:val="none" w:sz="0" w:space="0" w:color="auto"/>
      </w:divBdr>
      <w:divsChild>
        <w:div w:id="669527149">
          <w:marLeft w:val="1123"/>
          <w:marRight w:val="0"/>
          <w:marTop w:val="60"/>
          <w:marBottom w:val="0"/>
          <w:divBdr>
            <w:top w:val="none" w:sz="0" w:space="0" w:color="auto"/>
            <w:left w:val="none" w:sz="0" w:space="0" w:color="auto"/>
            <w:bottom w:val="none" w:sz="0" w:space="0" w:color="auto"/>
            <w:right w:val="none" w:sz="0" w:space="0" w:color="auto"/>
          </w:divBdr>
        </w:div>
        <w:div w:id="939917390">
          <w:marLeft w:val="1123"/>
          <w:marRight w:val="0"/>
          <w:marTop w:val="60"/>
          <w:marBottom w:val="0"/>
          <w:divBdr>
            <w:top w:val="none" w:sz="0" w:space="0" w:color="auto"/>
            <w:left w:val="none" w:sz="0" w:space="0" w:color="auto"/>
            <w:bottom w:val="none" w:sz="0" w:space="0" w:color="auto"/>
            <w:right w:val="none" w:sz="0" w:space="0" w:color="auto"/>
          </w:divBdr>
        </w:div>
        <w:div w:id="2066635025">
          <w:marLeft w:val="547"/>
          <w:marRight w:val="0"/>
          <w:marTop w:val="60"/>
          <w:marBottom w:val="0"/>
          <w:divBdr>
            <w:top w:val="none" w:sz="0" w:space="0" w:color="auto"/>
            <w:left w:val="none" w:sz="0" w:space="0" w:color="auto"/>
            <w:bottom w:val="none" w:sz="0" w:space="0" w:color="auto"/>
            <w:right w:val="none" w:sz="0" w:space="0" w:color="auto"/>
          </w:divBdr>
        </w:div>
      </w:divsChild>
    </w:div>
    <w:div w:id="1611349856">
      <w:bodyDiv w:val="1"/>
      <w:marLeft w:val="0"/>
      <w:marRight w:val="0"/>
      <w:marTop w:val="0"/>
      <w:marBottom w:val="0"/>
      <w:divBdr>
        <w:top w:val="none" w:sz="0" w:space="0" w:color="auto"/>
        <w:left w:val="none" w:sz="0" w:space="0" w:color="auto"/>
        <w:bottom w:val="none" w:sz="0" w:space="0" w:color="auto"/>
        <w:right w:val="none" w:sz="0" w:space="0" w:color="auto"/>
      </w:divBdr>
      <w:divsChild>
        <w:div w:id="72089959">
          <w:marLeft w:val="288"/>
          <w:marRight w:val="0"/>
          <w:marTop w:val="160"/>
          <w:marBottom w:val="0"/>
          <w:divBdr>
            <w:top w:val="none" w:sz="0" w:space="0" w:color="auto"/>
            <w:left w:val="none" w:sz="0" w:space="0" w:color="auto"/>
            <w:bottom w:val="none" w:sz="0" w:space="0" w:color="auto"/>
            <w:right w:val="none" w:sz="0" w:space="0" w:color="auto"/>
          </w:divBdr>
        </w:div>
      </w:divsChild>
    </w:div>
    <w:div w:id="1645355827">
      <w:bodyDiv w:val="1"/>
      <w:marLeft w:val="0"/>
      <w:marRight w:val="0"/>
      <w:marTop w:val="0"/>
      <w:marBottom w:val="0"/>
      <w:divBdr>
        <w:top w:val="none" w:sz="0" w:space="0" w:color="auto"/>
        <w:left w:val="none" w:sz="0" w:space="0" w:color="auto"/>
        <w:bottom w:val="none" w:sz="0" w:space="0" w:color="auto"/>
        <w:right w:val="none" w:sz="0" w:space="0" w:color="auto"/>
      </w:divBdr>
    </w:div>
    <w:div w:id="1818644816">
      <w:bodyDiv w:val="1"/>
      <w:marLeft w:val="0"/>
      <w:marRight w:val="0"/>
      <w:marTop w:val="0"/>
      <w:marBottom w:val="0"/>
      <w:divBdr>
        <w:top w:val="none" w:sz="0" w:space="0" w:color="auto"/>
        <w:left w:val="none" w:sz="0" w:space="0" w:color="auto"/>
        <w:bottom w:val="none" w:sz="0" w:space="0" w:color="auto"/>
        <w:right w:val="none" w:sz="0" w:space="0" w:color="auto"/>
      </w:divBdr>
    </w:div>
    <w:div w:id="1922370688">
      <w:bodyDiv w:val="1"/>
      <w:marLeft w:val="0"/>
      <w:marRight w:val="0"/>
      <w:marTop w:val="0"/>
      <w:marBottom w:val="0"/>
      <w:divBdr>
        <w:top w:val="none" w:sz="0" w:space="0" w:color="auto"/>
        <w:left w:val="none" w:sz="0" w:space="0" w:color="auto"/>
        <w:bottom w:val="none" w:sz="0" w:space="0" w:color="auto"/>
        <w:right w:val="none" w:sz="0" w:space="0" w:color="auto"/>
      </w:divBdr>
    </w:div>
    <w:div w:id="2036029675">
      <w:bodyDiv w:val="1"/>
      <w:marLeft w:val="0"/>
      <w:marRight w:val="0"/>
      <w:marTop w:val="0"/>
      <w:marBottom w:val="0"/>
      <w:divBdr>
        <w:top w:val="none" w:sz="0" w:space="0" w:color="auto"/>
        <w:left w:val="none" w:sz="0" w:space="0" w:color="auto"/>
        <w:bottom w:val="none" w:sz="0" w:space="0" w:color="auto"/>
        <w:right w:val="none" w:sz="0" w:space="0" w:color="auto"/>
      </w:divBdr>
    </w:div>
    <w:div w:id="2096390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F8FBC992-4115-4A6F-9288-28E08A8E4A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7576D8-FA94-44E8-9B75-5CBBF42074EE}">
  <ds:schemaRefs>
    <ds:schemaRef ds:uri="http://schemas.openxmlformats.org/officeDocument/2006/bibliography"/>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15991</TotalTime>
  <Pages>4</Pages>
  <Words>1737</Words>
  <Characters>9902</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11616</CharactersWithSpaces>
  <SharedDoc>false</SharedDoc>
  <HLinks>
    <vt:vector size="6" baseType="variant">
      <vt:variant>
        <vt:i4>7274585</vt:i4>
      </vt:variant>
      <vt:variant>
        <vt:i4>99</vt:i4>
      </vt:variant>
      <vt:variant>
        <vt:i4>0</vt:i4>
      </vt:variant>
      <vt:variant>
        <vt:i4>5</vt:i4>
      </vt:variant>
      <vt:variant>
        <vt:lpwstr>https://www.3gpp.org/ftp/TSG_RAN/TSG_RAN/TSGR_90e/Docs/RP-202703.zip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Mohammad Mozaffari</dc:creator>
  <cp:keywords>3GPP; Ericsson; TDoc</cp:keywords>
  <dc:description/>
  <cp:lastModifiedBy>China Telecom</cp:lastModifiedBy>
  <cp:revision>3258</cp:revision>
  <cp:lastPrinted>2008-01-31T16:09:00Z</cp:lastPrinted>
  <dcterms:created xsi:type="dcterms:W3CDTF">2020-01-28T10:39:00Z</dcterms:created>
  <dcterms:modified xsi:type="dcterms:W3CDTF">2021-05-10T05:25:00Z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